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0300A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D0300A">
              <w:rPr>
                <w:rFonts w:ascii="Arial" w:hAnsi="Arial" w:cs="Arial"/>
                <w:b/>
                <w:bCs/>
              </w:rPr>
              <w:t>Fix basic sanitary ware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0300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0300A" w:rsidP="00D90C9F">
            <w:pPr>
              <w:rPr>
                <w:rFonts w:ascii="Arial" w:hAnsi="Arial" w:cs="Arial"/>
              </w:rPr>
            </w:pPr>
            <w:r w:rsidRPr="00D0300A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work; fix basic sanitary ware;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0300A" w:rsidRPr="00D0300A" w:rsidTr="00D0300A">
        <w:tc>
          <w:tcPr>
            <w:tcW w:w="2694" w:type="dxa"/>
            <w:shd w:val="clear" w:color="auto" w:fill="FBD4B4" w:themeFill="accent6" w:themeFillTint="66"/>
          </w:tcPr>
          <w:p w:rsidR="00D0300A" w:rsidRPr="00D0300A" w:rsidRDefault="00D0300A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0300A" w:rsidRPr="00D0300A" w:rsidRDefault="00D0300A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0300A" w:rsidRPr="00D0300A" w:rsidRDefault="00D0300A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0300A" w:rsidRPr="00D0300A" w:rsidTr="00D0300A">
        <w:tc>
          <w:tcPr>
            <w:tcW w:w="2694" w:type="dxa"/>
          </w:tcPr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Perform measurements</w:t>
            </w:r>
          </w:p>
        </w:tc>
        <w:tc>
          <w:tcPr>
            <w:tcW w:w="4820" w:type="dxa"/>
          </w:tcPr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fixing sanitary ware</w:t>
            </w: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Measuring units and conversions</w:t>
            </w:r>
          </w:p>
        </w:tc>
      </w:tr>
      <w:tr w:rsidR="00D0300A" w:rsidRPr="00D0300A" w:rsidTr="00D0300A">
        <w:tc>
          <w:tcPr>
            <w:tcW w:w="2694" w:type="dxa"/>
          </w:tcPr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F2:  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Fix basic sanitary ware</w:t>
            </w:r>
          </w:p>
        </w:tc>
        <w:tc>
          <w:tcPr>
            <w:tcW w:w="6378" w:type="dxa"/>
          </w:tcPr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Mark out installation points and fixtures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Mount sanitary ware</w:t>
            </w:r>
          </w:p>
        </w:tc>
        <w:tc>
          <w:tcPr>
            <w:tcW w:w="4820" w:type="dxa"/>
          </w:tcPr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Risk and hazards identification</w:t>
            </w:r>
          </w:p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Marking out procedures; Type of fixtures; Safety precautions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Levelling procedures</w:t>
            </w:r>
          </w:p>
        </w:tc>
      </w:tr>
      <w:tr w:rsidR="00D0300A" w:rsidRPr="00D0300A" w:rsidTr="00D0300A">
        <w:tc>
          <w:tcPr>
            <w:tcW w:w="2694" w:type="dxa"/>
          </w:tcPr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D0300A" w:rsidRPr="00D0300A" w:rsidRDefault="00D0300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0300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D0300A" w:rsidRPr="00D0300A" w:rsidRDefault="00D0300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0300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D0300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Waste disposal procedures; care of tools and equipment</w:t>
            </w:r>
          </w:p>
        </w:tc>
      </w:tr>
    </w:tbl>
    <w:p w:rsidR="00321E33" w:rsidRDefault="00321E33" w:rsidP="00D47A89">
      <w:pPr>
        <w:spacing w:before="10"/>
        <w:rPr>
          <w:rFonts w:ascii="Arial"/>
          <w:b/>
        </w:rPr>
      </w:pPr>
    </w:p>
    <w:sectPr w:rsidR="00321E3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0A" w:rsidRPr="00D0300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26</w:t>
    </w:r>
    <w:r w:rsidR="00D0300A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21E33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2016-08-04T10:27:00Z</dcterms:created>
  <dcterms:modified xsi:type="dcterms:W3CDTF">2016-08-04T10:27:00Z</dcterms:modified>
</cp:coreProperties>
</file>