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321E33" w:rsidP="00834959">
            <w:pPr>
              <w:rPr>
                <w:rFonts w:ascii="Arial" w:hAnsi="Arial" w:cs="Arial"/>
                <w:b/>
              </w:rPr>
            </w:pPr>
            <w:bookmarkStart w:id="0" w:name="_GoBack"/>
            <w:r w:rsidRPr="00321E33">
              <w:rPr>
                <w:rFonts w:ascii="Arial" w:hAnsi="Arial" w:cs="Arial"/>
                <w:b/>
                <w:bCs/>
              </w:rPr>
              <w:t>Perform lay-out and excavation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AC031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21E3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321E33" w:rsidP="00D90C9F">
            <w:pPr>
              <w:rPr>
                <w:rFonts w:ascii="Arial" w:hAnsi="Arial" w:cs="Arial"/>
              </w:rPr>
            </w:pPr>
            <w:r w:rsidRPr="00321E33">
              <w:rPr>
                <w:rFonts w:ascii="Arial" w:hAnsi="Arial" w:cs="Arial"/>
              </w:rPr>
              <w:t>This competency standard is intended for those who carry out plumbing operations. People holding credit for this competency standard are able to: Plan and prepare for work; excavate according to plan; and complete work.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p w:rsidR="00D47A89" w:rsidRDefault="00D47A89" w:rsidP="00D47A8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321E33" w:rsidRPr="00321E33" w:rsidTr="00321E33">
        <w:tc>
          <w:tcPr>
            <w:tcW w:w="2694" w:type="dxa"/>
            <w:shd w:val="clear" w:color="auto" w:fill="FBD4B4" w:themeFill="accent6" w:themeFillTint="66"/>
          </w:tcPr>
          <w:p w:rsidR="00321E33" w:rsidRPr="00321E33" w:rsidRDefault="00321E33" w:rsidP="0043206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321E33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321E33" w:rsidRPr="00321E33" w:rsidRDefault="00321E33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21E33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321E33" w:rsidRPr="00321E33" w:rsidRDefault="00321E33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21E33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321E33" w:rsidRPr="00321E33" w:rsidTr="00321E33">
        <w:tc>
          <w:tcPr>
            <w:tcW w:w="2694" w:type="dxa"/>
          </w:tcPr>
          <w:p w:rsidR="00321E33" w:rsidRPr="00321E33" w:rsidRDefault="00321E33" w:rsidP="0043206C">
            <w:pPr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321E33">
              <w:rPr>
                <w:rFonts w:ascii="Arial" w:hAnsi="Arial" w:cs="Arial"/>
                <w:b/>
                <w:sz w:val="22"/>
                <w:szCs w:val="22"/>
              </w:rPr>
              <w:t xml:space="preserve">E1: </w:t>
            </w:r>
            <w:r w:rsidRPr="00321E3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</w:p>
          <w:p w:rsidR="00321E33" w:rsidRPr="00321E33" w:rsidRDefault="00321E33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321E3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and prepare for work</w:t>
            </w:r>
          </w:p>
        </w:tc>
        <w:tc>
          <w:tcPr>
            <w:tcW w:w="6378" w:type="dxa"/>
          </w:tcPr>
          <w:p w:rsidR="00321E33" w:rsidRPr="00321E33" w:rsidRDefault="00321E33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1E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321E33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excavation</w:t>
            </w:r>
          </w:p>
          <w:p w:rsidR="00321E33" w:rsidRPr="00321E33" w:rsidRDefault="00321E33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1E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321E33">
              <w:rPr>
                <w:rFonts w:ascii="Arial" w:hAnsi="Arial" w:cs="Arial"/>
                <w:sz w:val="22"/>
                <w:szCs w:val="22"/>
                <w:lang w:eastAsia="en-GB"/>
              </w:rPr>
              <w:t>Interpret and confirm layout plan</w:t>
            </w:r>
          </w:p>
          <w:p w:rsidR="00321E33" w:rsidRPr="00321E33" w:rsidRDefault="00321E33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1E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321E33">
              <w:rPr>
                <w:rFonts w:ascii="Arial" w:hAnsi="Arial" w:cs="Arial"/>
                <w:sz w:val="22"/>
                <w:szCs w:val="22"/>
                <w:lang w:eastAsia="en-GB"/>
              </w:rPr>
              <w:t>Mark out excavation</w:t>
            </w:r>
            <w:r w:rsidRPr="00321E33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</w:p>
          <w:p w:rsidR="00321E33" w:rsidRPr="00321E33" w:rsidRDefault="00321E33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21E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321E33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 and equipment</w:t>
            </w:r>
          </w:p>
        </w:tc>
        <w:tc>
          <w:tcPr>
            <w:tcW w:w="4820" w:type="dxa"/>
          </w:tcPr>
          <w:p w:rsidR="00321E33" w:rsidRPr="00321E33" w:rsidRDefault="00321E33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1E33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321E33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321E33" w:rsidRPr="00321E33" w:rsidRDefault="00321E33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1E33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321E33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321E33" w:rsidRPr="00321E33" w:rsidRDefault="00321E33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1E33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321E33">
              <w:rPr>
                <w:rFonts w:ascii="Arial" w:hAnsi="Arial" w:cs="Arial"/>
                <w:sz w:val="22"/>
                <w:szCs w:val="22"/>
                <w:lang w:eastAsia="en-GB"/>
              </w:rPr>
              <w:t>Marking out procedures</w:t>
            </w:r>
          </w:p>
          <w:p w:rsidR="00321E33" w:rsidRPr="00321E33" w:rsidRDefault="00321E33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1E33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321E33">
              <w:rPr>
                <w:rFonts w:ascii="Arial" w:hAnsi="Arial" w:cs="Arial"/>
                <w:sz w:val="22"/>
                <w:szCs w:val="22"/>
                <w:lang w:eastAsia="en-GB"/>
              </w:rPr>
              <w:t>Tools and equipment and calibration thereof</w:t>
            </w:r>
          </w:p>
        </w:tc>
      </w:tr>
      <w:tr w:rsidR="00321E33" w:rsidRPr="00321E33" w:rsidTr="00321E33">
        <w:tc>
          <w:tcPr>
            <w:tcW w:w="2694" w:type="dxa"/>
          </w:tcPr>
          <w:p w:rsidR="00321E33" w:rsidRPr="00321E33" w:rsidRDefault="00321E33" w:rsidP="0043206C">
            <w:pPr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321E33">
              <w:rPr>
                <w:rFonts w:ascii="Arial" w:hAnsi="Arial" w:cs="Arial"/>
                <w:b/>
                <w:sz w:val="22"/>
                <w:szCs w:val="22"/>
              </w:rPr>
              <w:t xml:space="preserve">E2:  </w:t>
            </w:r>
            <w:r w:rsidRPr="00321E3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</w:p>
          <w:p w:rsidR="00321E33" w:rsidRPr="00321E33" w:rsidRDefault="00321E33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321E3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Excavate according to plan</w:t>
            </w:r>
          </w:p>
        </w:tc>
        <w:tc>
          <w:tcPr>
            <w:tcW w:w="6378" w:type="dxa"/>
          </w:tcPr>
          <w:p w:rsidR="00321E33" w:rsidRPr="00321E33" w:rsidRDefault="00321E33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1E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321E33">
              <w:rPr>
                <w:rFonts w:ascii="Arial" w:hAnsi="Arial" w:cs="Arial"/>
                <w:sz w:val="22"/>
                <w:szCs w:val="22"/>
                <w:lang w:eastAsia="en-GB"/>
              </w:rPr>
              <w:t>Check for safety hazards</w:t>
            </w:r>
          </w:p>
          <w:p w:rsidR="00321E33" w:rsidRPr="00321E33" w:rsidRDefault="00321E33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1E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321E33">
              <w:rPr>
                <w:rFonts w:ascii="Arial" w:hAnsi="Arial" w:cs="Arial"/>
                <w:sz w:val="22"/>
                <w:szCs w:val="22"/>
                <w:lang w:eastAsia="en-GB"/>
              </w:rPr>
              <w:t>Perform excavation</w:t>
            </w:r>
          </w:p>
          <w:p w:rsidR="00321E33" w:rsidRPr="00321E33" w:rsidRDefault="00321E33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21E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321E33">
              <w:rPr>
                <w:rFonts w:ascii="Arial" w:hAnsi="Arial" w:cs="Arial"/>
                <w:sz w:val="22"/>
                <w:szCs w:val="22"/>
                <w:lang w:eastAsia="en-GB"/>
              </w:rPr>
              <w:t>Install trench support</w:t>
            </w:r>
          </w:p>
        </w:tc>
        <w:tc>
          <w:tcPr>
            <w:tcW w:w="4820" w:type="dxa"/>
          </w:tcPr>
          <w:p w:rsidR="00321E33" w:rsidRPr="00321E33" w:rsidRDefault="00321E33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1E33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321E33">
              <w:rPr>
                <w:rFonts w:ascii="Arial" w:hAnsi="Arial" w:cs="Arial"/>
                <w:sz w:val="22"/>
                <w:szCs w:val="22"/>
                <w:lang w:eastAsia="en-GB"/>
              </w:rPr>
              <w:t>Risk and hazards identification</w:t>
            </w:r>
          </w:p>
          <w:p w:rsidR="00321E33" w:rsidRPr="00321E33" w:rsidRDefault="00321E33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1E33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321E33">
              <w:rPr>
                <w:rFonts w:ascii="Arial" w:hAnsi="Arial" w:cs="Arial"/>
                <w:sz w:val="22"/>
                <w:szCs w:val="22"/>
                <w:lang w:eastAsia="en-GB"/>
              </w:rPr>
              <w:t>Excavation procedures and techniques related to plumbing work; Safety precautions</w:t>
            </w:r>
          </w:p>
          <w:p w:rsidR="00321E33" w:rsidRPr="00321E33" w:rsidRDefault="00321E33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1E33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321E33">
              <w:rPr>
                <w:rFonts w:ascii="Arial" w:hAnsi="Arial" w:cs="Arial"/>
                <w:sz w:val="22"/>
                <w:szCs w:val="22"/>
                <w:lang w:eastAsia="en-GB"/>
              </w:rPr>
              <w:t>Methods of trench support</w:t>
            </w:r>
          </w:p>
        </w:tc>
      </w:tr>
      <w:tr w:rsidR="00321E33" w:rsidRPr="00321E33" w:rsidTr="00321E33">
        <w:tc>
          <w:tcPr>
            <w:tcW w:w="2694" w:type="dxa"/>
          </w:tcPr>
          <w:p w:rsidR="00321E33" w:rsidRPr="00321E33" w:rsidRDefault="00321E33" w:rsidP="0043206C">
            <w:pPr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321E33">
              <w:rPr>
                <w:rFonts w:ascii="Arial" w:hAnsi="Arial" w:cs="Arial"/>
                <w:b/>
                <w:sz w:val="22"/>
                <w:szCs w:val="22"/>
              </w:rPr>
              <w:t xml:space="preserve">E3: </w:t>
            </w:r>
            <w:r w:rsidRPr="00321E3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 </w:t>
            </w:r>
          </w:p>
          <w:p w:rsidR="00321E33" w:rsidRPr="00321E33" w:rsidRDefault="00321E33" w:rsidP="0043206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321E3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Complete work</w:t>
            </w:r>
          </w:p>
        </w:tc>
        <w:tc>
          <w:tcPr>
            <w:tcW w:w="6378" w:type="dxa"/>
          </w:tcPr>
          <w:p w:rsidR="00321E33" w:rsidRPr="00321E33" w:rsidRDefault="00321E33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1E3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321E33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321E33" w:rsidRPr="00321E33" w:rsidRDefault="00321E33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1E3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321E33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321E33" w:rsidRPr="00321E33" w:rsidRDefault="00321E33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21E3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321E33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321E33" w:rsidRPr="00321E33" w:rsidRDefault="00321E33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1E3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321E33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321E33" w:rsidRPr="00321E33" w:rsidRDefault="00321E33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1E3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321E33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321E33" w:rsidRPr="00321E33" w:rsidRDefault="00321E33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1E3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321E33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321E33" w:rsidRDefault="00321E33" w:rsidP="00D47A89">
      <w:pPr>
        <w:spacing w:before="10"/>
        <w:rPr>
          <w:rFonts w:ascii="Arial"/>
          <w:b/>
        </w:rPr>
      </w:pPr>
    </w:p>
    <w:sectPr w:rsidR="00321E3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E33" w:rsidRPr="00321E3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43EB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43EB5">
            <w:rPr>
              <w:bCs/>
              <w:sz w:val="20"/>
            </w:rPr>
            <w:t>10</w:t>
          </w:r>
          <w:r w:rsidR="005E66FE">
            <w:rPr>
              <w:bCs/>
              <w:sz w:val="20"/>
            </w:rPr>
            <w:t>.</w:t>
          </w:r>
          <w:r w:rsidR="00543EB5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543E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AC0313">
      <w:rPr>
        <w:rFonts w:ascii="Arial" w:hAnsi="Arial" w:cs="Arial"/>
        <w:lang w:val="en-GB"/>
      </w:rPr>
      <w:t>26</w:t>
    </w:r>
    <w:r w:rsidR="00321E33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53510"/>
    <w:rsid w:val="000C0212"/>
    <w:rsid w:val="000E588D"/>
    <w:rsid w:val="000E6F33"/>
    <w:rsid w:val="001042AA"/>
    <w:rsid w:val="00146958"/>
    <w:rsid w:val="00186AAD"/>
    <w:rsid w:val="001F0695"/>
    <w:rsid w:val="00220D4D"/>
    <w:rsid w:val="002A5DD5"/>
    <w:rsid w:val="002E148C"/>
    <w:rsid w:val="002E361D"/>
    <w:rsid w:val="00321E33"/>
    <w:rsid w:val="00332E52"/>
    <w:rsid w:val="00334379"/>
    <w:rsid w:val="00353347"/>
    <w:rsid w:val="0038554C"/>
    <w:rsid w:val="003C0C08"/>
    <w:rsid w:val="003E2047"/>
    <w:rsid w:val="00406506"/>
    <w:rsid w:val="00422B23"/>
    <w:rsid w:val="00484E04"/>
    <w:rsid w:val="004A5069"/>
    <w:rsid w:val="004C297A"/>
    <w:rsid w:val="004F6399"/>
    <w:rsid w:val="00543EB5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6F2D3E"/>
    <w:rsid w:val="00725ED7"/>
    <w:rsid w:val="00737E42"/>
    <w:rsid w:val="00744BF3"/>
    <w:rsid w:val="007622E9"/>
    <w:rsid w:val="007A6BD7"/>
    <w:rsid w:val="007B7A58"/>
    <w:rsid w:val="00801151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356E9"/>
    <w:rsid w:val="00A55AD1"/>
    <w:rsid w:val="00A67439"/>
    <w:rsid w:val="00A9581D"/>
    <w:rsid w:val="00AB7559"/>
    <w:rsid w:val="00AC01BF"/>
    <w:rsid w:val="00AC0313"/>
    <w:rsid w:val="00B3051F"/>
    <w:rsid w:val="00B31643"/>
    <w:rsid w:val="00B6423A"/>
    <w:rsid w:val="00BC70C5"/>
    <w:rsid w:val="00C30E21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13442"/>
    <w:rsid w:val="00D1542C"/>
    <w:rsid w:val="00D17569"/>
    <w:rsid w:val="00D24DFF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ED0227"/>
    <w:rsid w:val="00EF74F8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2016-08-04T10:25:00Z</dcterms:created>
  <dcterms:modified xsi:type="dcterms:W3CDTF">2016-08-04T10:25:00Z</dcterms:modified>
</cp:coreProperties>
</file>