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E413D6" w:rsidP="002160F8">
            <w:pPr>
              <w:rPr>
                <w:rFonts w:ascii="Arial" w:hAnsi="Arial" w:cs="Arial"/>
                <w:b/>
              </w:rPr>
            </w:pPr>
            <w:bookmarkStart w:id="0" w:name="_GoBack"/>
            <w:r w:rsidRPr="00E413D6">
              <w:rPr>
                <w:rFonts w:ascii="Arial" w:hAnsi="Arial" w:cs="Arial"/>
                <w:b/>
                <w:bCs/>
              </w:rPr>
              <w:t>Carry out maintenance of tools and machines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2160F8"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AD083C" w:rsidP="00D90C9F">
            <w:pPr>
              <w:rPr>
                <w:rFonts w:ascii="Arial" w:hAnsi="Arial" w:cs="Arial"/>
                <w:b/>
              </w:rPr>
            </w:pPr>
            <w:r>
              <w:rPr>
                <w:rFonts w:ascii="Arial" w:hAnsi="Arial" w:cs="Arial"/>
                <w:b/>
              </w:rPr>
              <w:t>4</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E413D6" w:rsidRPr="00E413D6" w:rsidRDefault="00E413D6" w:rsidP="00E413D6">
            <w:pPr>
              <w:jc w:val="both"/>
              <w:rPr>
                <w:rFonts w:ascii="Arial" w:hAnsi="Arial" w:cs="Arial"/>
              </w:rPr>
            </w:pPr>
            <w:r w:rsidRPr="00E413D6">
              <w:rPr>
                <w:rFonts w:ascii="Arial" w:hAnsi="Arial" w:cs="Arial"/>
              </w:rPr>
              <w:t>This Competency Standard identified the competencies required to perform maintenance functions by a machinist in accordance with the organization’s approved guidelines and procedures. You will be expected to perform preventive maintenance of machines and tools as well as general housekeeping and maintenance of tools and machines.</w:t>
            </w:r>
          </w:p>
          <w:p w:rsidR="009F4293" w:rsidRPr="00E64196" w:rsidRDefault="00E413D6" w:rsidP="00E413D6">
            <w:pPr>
              <w:jc w:val="both"/>
              <w:rPr>
                <w:rFonts w:ascii="Arial" w:hAnsi="Arial" w:cs="Arial"/>
              </w:rPr>
            </w:pPr>
            <w:proofErr w:type="gramStart"/>
            <w:r w:rsidRPr="00E413D6">
              <w:rPr>
                <w:rFonts w:ascii="Arial" w:hAnsi="Arial" w:cs="Arial"/>
              </w:rPr>
              <w:t>Your</w:t>
            </w:r>
            <w:proofErr w:type="gramEnd"/>
            <w:r w:rsidRPr="00E413D6">
              <w:rPr>
                <w:rFonts w:ascii="Arial" w:hAnsi="Arial" w:cs="Arial"/>
              </w:rPr>
              <w:t xml:space="preserve"> underpinning knowledge regarding maintenance of tools and machinery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E413D6" w:rsidRPr="00E413D6" w:rsidTr="00A15F83">
        <w:trPr>
          <w:trHeight w:hRule="exact" w:val="596"/>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ind w:left="461" w:right="458" w:firstLine="278"/>
              <w:rPr>
                <w:rFonts w:ascii="Arial" w:eastAsia="Calibri" w:hAnsi="Arial" w:cs="Arial"/>
              </w:rPr>
            </w:pPr>
            <w:r w:rsidRPr="00E413D6">
              <w:rPr>
                <w:rFonts w:ascii="Arial" w:hAnsi="Arial" w:cs="Arial"/>
                <w:b/>
              </w:rPr>
              <w:lastRenderedPageBreak/>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ind w:left="1245"/>
              <w:rPr>
                <w:rFonts w:ascii="Arial" w:eastAsia="Calibri" w:hAnsi="Arial" w:cs="Arial"/>
              </w:rPr>
            </w:pPr>
            <w:r w:rsidRPr="00E413D6">
              <w:rPr>
                <w:rFonts w:ascii="Arial" w:hAnsi="Arial" w:cs="Arial"/>
                <w:b/>
              </w:rPr>
              <w:t>Performance</w:t>
            </w:r>
            <w:r w:rsidRPr="00E413D6">
              <w:rPr>
                <w:rFonts w:ascii="Arial" w:hAnsi="Arial" w:cs="Arial"/>
                <w:b/>
                <w:spacing w:val="-10"/>
              </w:rPr>
              <w:t xml:space="preserve"> </w:t>
            </w:r>
            <w:r w:rsidRPr="00E413D6">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jc w:val="center"/>
              <w:rPr>
                <w:rFonts w:ascii="Arial" w:eastAsia="Calibri" w:hAnsi="Arial" w:cs="Arial"/>
              </w:rPr>
            </w:pPr>
            <w:r w:rsidRPr="00E413D6">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ind w:left="398"/>
              <w:rPr>
                <w:rFonts w:ascii="Arial" w:eastAsia="Calibri" w:hAnsi="Arial" w:cs="Arial"/>
              </w:rPr>
            </w:pPr>
            <w:r w:rsidRPr="00E413D6">
              <w:rPr>
                <w:rFonts w:ascii="Arial" w:hAnsi="Arial" w:cs="Arial"/>
                <w:b/>
              </w:rPr>
              <w:t>Tools &amp;</w:t>
            </w:r>
            <w:r w:rsidRPr="00E413D6">
              <w:rPr>
                <w:rFonts w:ascii="Arial" w:hAnsi="Arial" w:cs="Arial"/>
                <w:b/>
                <w:spacing w:val="-8"/>
              </w:rPr>
              <w:t xml:space="preserve"> </w:t>
            </w:r>
            <w:r w:rsidRPr="00E413D6">
              <w:rPr>
                <w:rFonts w:ascii="Arial" w:hAnsi="Arial" w:cs="Arial"/>
                <w:b/>
              </w:rPr>
              <w:t>Equipment</w:t>
            </w:r>
          </w:p>
        </w:tc>
      </w:tr>
      <w:tr w:rsidR="00E413D6" w:rsidRPr="00E413D6" w:rsidTr="00A15F83">
        <w:trPr>
          <w:trHeight w:hRule="exact" w:val="5579"/>
        </w:trPr>
        <w:tc>
          <w:tcPr>
            <w:tcW w:w="2180"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spacing w:before="2"/>
              <w:ind w:left="103" w:right="137"/>
              <w:rPr>
                <w:rFonts w:ascii="Arial" w:eastAsia="Calibri" w:hAnsi="Arial" w:cs="Arial"/>
              </w:rPr>
            </w:pPr>
            <w:r w:rsidRPr="00E413D6">
              <w:rPr>
                <w:rFonts w:ascii="Arial" w:hAnsi="Arial" w:cs="Arial"/>
                <w:b/>
              </w:rPr>
              <w:t>D1.</w:t>
            </w:r>
            <w:r w:rsidRPr="00E413D6">
              <w:rPr>
                <w:rFonts w:ascii="Arial" w:hAnsi="Arial" w:cs="Arial"/>
                <w:b/>
                <w:spacing w:val="1"/>
              </w:rPr>
              <w:t xml:space="preserve"> </w:t>
            </w:r>
            <w:r w:rsidRPr="00E413D6">
              <w:rPr>
                <w:rFonts w:ascii="Arial" w:hAnsi="Arial" w:cs="Arial"/>
                <w:b/>
              </w:rPr>
              <w:t>Perform preventive</w:t>
            </w:r>
            <w:r w:rsidRPr="00E413D6">
              <w:rPr>
                <w:rFonts w:ascii="Arial" w:hAnsi="Arial" w:cs="Arial"/>
                <w:b/>
                <w:spacing w:val="-1"/>
              </w:rPr>
              <w:t xml:space="preserve"> </w:t>
            </w:r>
            <w:r w:rsidRPr="00E413D6">
              <w:rPr>
                <w:rFonts w:ascii="Arial" w:hAnsi="Arial" w:cs="Arial"/>
                <w:b/>
              </w:rPr>
              <w:t>maintenance</w:t>
            </w:r>
            <w:r w:rsidRPr="00E413D6">
              <w:rPr>
                <w:rFonts w:ascii="Arial" w:hAnsi="Arial" w:cs="Arial"/>
                <w:b/>
                <w:spacing w:val="-2"/>
              </w:rPr>
              <w:t xml:space="preserve"> </w:t>
            </w:r>
            <w:r w:rsidRPr="00E413D6">
              <w:rPr>
                <w:rFonts w:ascii="Arial" w:hAnsi="Arial" w:cs="Arial"/>
                <w:b/>
              </w:rPr>
              <w:t>of machines and</w:t>
            </w:r>
            <w:r w:rsidRPr="00E413D6">
              <w:rPr>
                <w:rFonts w:ascii="Arial" w:hAnsi="Arial" w:cs="Arial"/>
                <w:b/>
                <w:spacing w:val="-7"/>
              </w:rPr>
              <w:t xml:space="preserve"> </w:t>
            </w:r>
            <w:r w:rsidRPr="00E413D6">
              <w:rPr>
                <w:rFonts w:ascii="Arial" w:hAnsi="Arial" w:cs="Arial"/>
                <w:b/>
              </w:rPr>
              <w:t>tools</w:t>
            </w:r>
          </w:p>
        </w:tc>
        <w:tc>
          <w:tcPr>
            <w:tcW w:w="4589"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spacing w:before="2"/>
              <w:ind w:left="100"/>
              <w:rPr>
                <w:rFonts w:ascii="Arial" w:eastAsia="Calibri" w:hAnsi="Arial" w:cs="Arial"/>
              </w:rPr>
            </w:pPr>
            <w:r w:rsidRPr="00E413D6">
              <w:rPr>
                <w:rFonts w:ascii="Arial" w:hAnsi="Arial" w:cs="Arial"/>
                <w:b/>
                <w:i/>
              </w:rPr>
              <w:t>You must be able</w:t>
            </w:r>
            <w:r w:rsidRPr="00E413D6">
              <w:rPr>
                <w:rFonts w:ascii="Arial" w:hAnsi="Arial" w:cs="Arial"/>
                <w:b/>
                <w:i/>
                <w:spacing w:val="-7"/>
              </w:rPr>
              <w:t xml:space="preserve"> </w:t>
            </w:r>
            <w:r w:rsidRPr="00E413D6">
              <w:rPr>
                <w:rFonts w:ascii="Arial" w:hAnsi="Arial" w:cs="Arial"/>
                <w:b/>
                <w:i/>
              </w:rPr>
              <w:t>to:</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563" w:right="449" w:hanging="464"/>
              <w:rPr>
                <w:rFonts w:ascii="Arial" w:eastAsia="Calibri" w:hAnsi="Arial" w:cs="Arial"/>
              </w:rPr>
            </w:pPr>
            <w:r w:rsidRPr="00E413D6">
              <w:rPr>
                <w:rFonts w:ascii="Arial" w:hAnsi="Arial" w:cs="Arial"/>
                <w:b/>
              </w:rPr>
              <w:t xml:space="preserve">P1. </w:t>
            </w:r>
            <w:r w:rsidRPr="00E413D6">
              <w:rPr>
                <w:rFonts w:ascii="Arial" w:hAnsi="Arial" w:cs="Arial"/>
              </w:rPr>
              <w:t>Inspect and assess the</w:t>
            </w:r>
            <w:r w:rsidRPr="00E413D6">
              <w:rPr>
                <w:rFonts w:ascii="Arial" w:hAnsi="Arial" w:cs="Arial"/>
                <w:spacing w:val="-21"/>
              </w:rPr>
              <w:t xml:space="preserve"> </w:t>
            </w:r>
            <w:r w:rsidRPr="00E413D6">
              <w:rPr>
                <w:rFonts w:ascii="Arial" w:hAnsi="Arial" w:cs="Arial"/>
              </w:rPr>
              <w:t>general condition of an assigned machine</w:t>
            </w:r>
            <w:r w:rsidRPr="00E413D6">
              <w:rPr>
                <w:rFonts w:ascii="Arial" w:hAnsi="Arial" w:cs="Arial"/>
                <w:spacing w:val="-11"/>
              </w:rPr>
              <w:t xml:space="preserve"> </w:t>
            </w:r>
            <w:r w:rsidRPr="00E413D6">
              <w:rPr>
                <w:rFonts w:ascii="Arial" w:hAnsi="Arial" w:cs="Arial"/>
              </w:rPr>
              <w:t>on regular</w:t>
            </w:r>
            <w:r w:rsidRPr="00E413D6">
              <w:rPr>
                <w:rFonts w:ascii="Arial" w:hAnsi="Arial" w:cs="Arial"/>
                <w:spacing w:val="-2"/>
              </w:rPr>
              <w:t xml:space="preserve"> </w:t>
            </w:r>
            <w:r w:rsidRPr="00E413D6">
              <w:rPr>
                <w:rFonts w:ascii="Arial" w:hAnsi="Arial" w:cs="Arial"/>
              </w:rPr>
              <w:t>basis.</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563" w:right="300" w:hanging="464"/>
              <w:rPr>
                <w:rFonts w:ascii="Arial" w:eastAsia="Calibri" w:hAnsi="Arial" w:cs="Arial"/>
              </w:rPr>
            </w:pPr>
            <w:r w:rsidRPr="00E413D6">
              <w:rPr>
                <w:rFonts w:ascii="Arial" w:hAnsi="Arial" w:cs="Arial"/>
                <w:b/>
              </w:rPr>
              <w:t xml:space="preserve">P2. </w:t>
            </w:r>
            <w:r w:rsidRPr="00E413D6">
              <w:rPr>
                <w:rFonts w:ascii="Arial" w:hAnsi="Arial" w:cs="Arial"/>
              </w:rPr>
              <w:t>Recognize maintenance problems</w:t>
            </w:r>
            <w:r w:rsidRPr="00E413D6">
              <w:rPr>
                <w:rFonts w:ascii="Arial" w:hAnsi="Arial" w:cs="Arial"/>
                <w:spacing w:val="-27"/>
              </w:rPr>
              <w:t xml:space="preserve"> </w:t>
            </w:r>
            <w:r w:rsidRPr="00E413D6">
              <w:rPr>
                <w:rFonts w:ascii="Arial" w:hAnsi="Arial" w:cs="Arial"/>
              </w:rPr>
              <w:t>and carry out routine maintenance as</w:t>
            </w:r>
            <w:r w:rsidRPr="00E413D6">
              <w:rPr>
                <w:rFonts w:ascii="Arial" w:hAnsi="Arial" w:cs="Arial"/>
                <w:spacing w:val="-7"/>
              </w:rPr>
              <w:t xml:space="preserve"> </w:t>
            </w:r>
            <w:r w:rsidRPr="00E413D6">
              <w:rPr>
                <w:rFonts w:ascii="Arial" w:hAnsi="Arial" w:cs="Arial"/>
              </w:rPr>
              <w:t>per</w:t>
            </w:r>
            <w:r w:rsidRPr="00E413D6">
              <w:rPr>
                <w:rFonts w:ascii="Arial" w:hAnsi="Arial" w:cs="Arial"/>
                <w:w w:val="99"/>
              </w:rPr>
              <w:t xml:space="preserve"> </w:t>
            </w:r>
            <w:r w:rsidRPr="00E413D6">
              <w:rPr>
                <w:rFonts w:ascii="Arial" w:hAnsi="Arial" w:cs="Arial"/>
              </w:rPr>
              <w:t>given instructions and</w:t>
            </w:r>
            <w:r w:rsidRPr="00E413D6">
              <w:rPr>
                <w:rFonts w:ascii="Arial" w:hAnsi="Arial" w:cs="Arial"/>
                <w:spacing w:val="-12"/>
              </w:rPr>
              <w:t xml:space="preserve"> </w:t>
            </w:r>
            <w:r w:rsidRPr="00E413D6">
              <w:rPr>
                <w:rFonts w:ascii="Arial" w:hAnsi="Arial" w:cs="Arial"/>
              </w:rPr>
              <w:t>schedules.</w:t>
            </w:r>
          </w:p>
          <w:p w:rsidR="00E413D6" w:rsidRPr="00E413D6" w:rsidRDefault="00E413D6" w:rsidP="00A15F83">
            <w:pPr>
              <w:pStyle w:val="TableParagraph"/>
              <w:rPr>
                <w:rFonts w:ascii="Arial" w:eastAsia="Calibri" w:hAnsi="Arial" w:cs="Arial"/>
              </w:rPr>
            </w:pPr>
          </w:p>
          <w:p w:rsidR="00E413D6" w:rsidRPr="00E413D6" w:rsidRDefault="00E413D6" w:rsidP="00A15F83">
            <w:pPr>
              <w:pStyle w:val="TableParagraph"/>
              <w:ind w:left="563" w:right="197" w:hanging="464"/>
              <w:rPr>
                <w:rFonts w:ascii="Arial" w:eastAsia="Calibri" w:hAnsi="Arial" w:cs="Arial"/>
              </w:rPr>
            </w:pPr>
            <w:r w:rsidRPr="00E413D6">
              <w:rPr>
                <w:rFonts w:ascii="Arial" w:hAnsi="Arial" w:cs="Arial"/>
                <w:b/>
              </w:rPr>
              <w:t xml:space="preserve">P3. </w:t>
            </w:r>
            <w:r w:rsidRPr="00E413D6">
              <w:rPr>
                <w:rFonts w:ascii="Arial" w:hAnsi="Arial" w:cs="Arial"/>
              </w:rPr>
              <w:t>Report the problems which are</w:t>
            </w:r>
            <w:r w:rsidRPr="00E413D6">
              <w:rPr>
                <w:rFonts w:ascii="Arial" w:hAnsi="Arial" w:cs="Arial"/>
                <w:spacing w:val="-29"/>
              </w:rPr>
              <w:t xml:space="preserve"> </w:t>
            </w:r>
            <w:r w:rsidRPr="00E413D6">
              <w:rPr>
                <w:rFonts w:ascii="Arial" w:hAnsi="Arial" w:cs="Arial"/>
              </w:rPr>
              <w:t>beyond the scope of</w:t>
            </w:r>
            <w:r w:rsidRPr="00E413D6">
              <w:rPr>
                <w:rFonts w:ascii="Arial" w:hAnsi="Arial" w:cs="Arial"/>
                <w:spacing w:val="-10"/>
              </w:rPr>
              <w:t xml:space="preserve"> </w:t>
            </w:r>
            <w:r w:rsidRPr="00E413D6">
              <w:rPr>
                <w:rFonts w:ascii="Arial" w:hAnsi="Arial" w:cs="Arial"/>
              </w:rPr>
              <w:t>authority.</w:t>
            </w:r>
          </w:p>
          <w:p w:rsidR="00E413D6" w:rsidRPr="00E413D6" w:rsidRDefault="00E413D6" w:rsidP="00A15F83">
            <w:pPr>
              <w:pStyle w:val="TableParagraph"/>
              <w:spacing w:before="2"/>
              <w:rPr>
                <w:rFonts w:ascii="Arial" w:eastAsia="Calibri" w:hAnsi="Arial" w:cs="Arial"/>
              </w:rPr>
            </w:pPr>
          </w:p>
          <w:p w:rsidR="00E413D6" w:rsidRPr="00E413D6" w:rsidRDefault="00E413D6" w:rsidP="00A15F83">
            <w:pPr>
              <w:pStyle w:val="TableParagraph"/>
              <w:ind w:left="563" w:right="345" w:hanging="464"/>
              <w:rPr>
                <w:rFonts w:ascii="Arial" w:eastAsia="Calibri" w:hAnsi="Arial" w:cs="Arial"/>
              </w:rPr>
            </w:pPr>
            <w:r w:rsidRPr="00E413D6">
              <w:rPr>
                <w:rFonts w:ascii="Arial" w:hAnsi="Arial" w:cs="Arial"/>
                <w:b/>
              </w:rPr>
              <w:t xml:space="preserve">P4. </w:t>
            </w:r>
            <w:r w:rsidRPr="00E413D6">
              <w:rPr>
                <w:rFonts w:ascii="Arial" w:hAnsi="Arial" w:cs="Arial"/>
              </w:rPr>
              <w:t>Keep record as per company policy</w:t>
            </w:r>
            <w:r w:rsidRPr="00E413D6">
              <w:rPr>
                <w:rFonts w:ascii="Arial" w:hAnsi="Arial" w:cs="Arial"/>
                <w:spacing w:val="-27"/>
              </w:rPr>
              <w:t xml:space="preserve"> </w:t>
            </w:r>
            <w:r w:rsidRPr="00E413D6">
              <w:rPr>
                <w:rFonts w:ascii="Arial" w:hAnsi="Arial" w:cs="Arial"/>
              </w:rPr>
              <w:t>to track maintenance</w:t>
            </w:r>
            <w:r w:rsidRPr="00E413D6">
              <w:rPr>
                <w:rFonts w:ascii="Arial" w:hAnsi="Arial" w:cs="Arial"/>
                <w:spacing w:val="-9"/>
              </w:rPr>
              <w:t xml:space="preserve"> </w:t>
            </w:r>
            <w:r w:rsidRPr="00E413D6">
              <w:rPr>
                <w:rFonts w:ascii="Arial" w:hAnsi="Arial" w:cs="Arial"/>
              </w:rPr>
              <w:t>history.</w:t>
            </w:r>
          </w:p>
        </w:tc>
        <w:tc>
          <w:tcPr>
            <w:tcW w:w="4412"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spacing w:before="2"/>
              <w:ind w:left="103"/>
              <w:rPr>
                <w:rFonts w:ascii="Arial" w:eastAsia="Calibri" w:hAnsi="Arial" w:cs="Arial"/>
              </w:rPr>
            </w:pPr>
            <w:r w:rsidRPr="00E413D6">
              <w:rPr>
                <w:rFonts w:ascii="Arial" w:hAnsi="Arial" w:cs="Arial"/>
                <w:b/>
                <w:i/>
              </w:rPr>
              <w:t>You must know and</w:t>
            </w:r>
            <w:r w:rsidRPr="00E413D6">
              <w:rPr>
                <w:rFonts w:ascii="Arial" w:hAnsi="Arial" w:cs="Arial"/>
                <w:b/>
                <w:i/>
                <w:spacing w:val="-9"/>
              </w:rPr>
              <w:t xml:space="preserve"> </w:t>
            </w:r>
            <w:r w:rsidRPr="00E413D6">
              <w:rPr>
                <w:rFonts w:ascii="Arial" w:hAnsi="Arial" w:cs="Arial"/>
                <w:b/>
                <w:i/>
              </w:rPr>
              <w:t>understand:</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right="1019"/>
              <w:jc w:val="center"/>
              <w:rPr>
                <w:rFonts w:ascii="Arial" w:eastAsia="Calibri" w:hAnsi="Arial" w:cs="Arial"/>
              </w:rPr>
            </w:pPr>
            <w:r w:rsidRPr="00E413D6">
              <w:rPr>
                <w:rFonts w:ascii="Arial" w:hAnsi="Arial" w:cs="Arial"/>
                <w:b/>
              </w:rPr>
              <w:t xml:space="preserve">K1.  </w:t>
            </w:r>
            <w:r w:rsidRPr="00E413D6">
              <w:rPr>
                <w:rFonts w:ascii="Arial" w:hAnsi="Arial" w:cs="Arial"/>
              </w:rPr>
              <w:t>Read maintenance</w:t>
            </w:r>
            <w:r w:rsidRPr="00E413D6">
              <w:rPr>
                <w:rFonts w:ascii="Arial" w:hAnsi="Arial" w:cs="Arial"/>
                <w:spacing w:val="-3"/>
              </w:rPr>
              <w:t xml:space="preserve"> </w:t>
            </w:r>
            <w:r w:rsidRPr="00E413D6">
              <w:rPr>
                <w:rFonts w:ascii="Arial" w:hAnsi="Arial" w:cs="Arial"/>
              </w:rPr>
              <w:t>schedule</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535" w:right="1059" w:hanging="432"/>
              <w:rPr>
                <w:rFonts w:ascii="Arial" w:eastAsia="Calibri" w:hAnsi="Arial" w:cs="Arial"/>
              </w:rPr>
            </w:pPr>
            <w:r w:rsidRPr="00E413D6">
              <w:rPr>
                <w:rFonts w:ascii="Arial" w:hAnsi="Arial" w:cs="Arial"/>
                <w:b/>
              </w:rPr>
              <w:t xml:space="preserve">K2. </w:t>
            </w:r>
            <w:r w:rsidRPr="00E413D6">
              <w:rPr>
                <w:rFonts w:ascii="Arial" w:hAnsi="Arial" w:cs="Arial"/>
              </w:rPr>
              <w:t>Method of keeping record</w:t>
            </w:r>
            <w:r w:rsidRPr="00E413D6">
              <w:rPr>
                <w:rFonts w:ascii="Arial" w:hAnsi="Arial" w:cs="Arial"/>
                <w:spacing w:val="-8"/>
              </w:rPr>
              <w:t xml:space="preserve"> </w:t>
            </w:r>
            <w:r w:rsidRPr="00E413D6">
              <w:rPr>
                <w:rFonts w:ascii="Arial" w:hAnsi="Arial" w:cs="Arial"/>
              </w:rPr>
              <w:t>of maintenance</w:t>
            </w:r>
            <w:r w:rsidRPr="00E413D6">
              <w:rPr>
                <w:rFonts w:ascii="Arial" w:hAnsi="Arial" w:cs="Arial"/>
                <w:spacing w:val="-7"/>
              </w:rPr>
              <w:t xml:space="preserve"> </w:t>
            </w:r>
            <w:r w:rsidRPr="00E413D6">
              <w:rPr>
                <w:rFonts w:ascii="Arial" w:hAnsi="Arial" w:cs="Arial"/>
              </w:rPr>
              <w:t>schedule.</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103"/>
              <w:rPr>
                <w:rFonts w:ascii="Arial" w:eastAsia="Calibri" w:hAnsi="Arial" w:cs="Arial"/>
              </w:rPr>
            </w:pPr>
            <w:r w:rsidRPr="00E413D6">
              <w:rPr>
                <w:rFonts w:ascii="Arial" w:hAnsi="Arial" w:cs="Arial"/>
                <w:b/>
              </w:rPr>
              <w:t xml:space="preserve">K3.  </w:t>
            </w:r>
            <w:r w:rsidRPr="00E413D6">
              <w:rPr>
                <w:rFonts w:ascii="Arial" w:hAnsi="Arial" w:cs="Arial"/>
              </w:rPr>
              <w:t>Understand machine</w:t>
            </w:r>
            <w:r w:rsidRPr="00E413D6">
              <w:rPr>
                <w:rFonts w:ascii="Arial" w:hAnsi="Arial" w:cs="Arial"/>
                <w:spacing w:val="-5"/>
              </w:rPr>
              <w:t xml:space="preserve"> </w:t>
            </w:r>
            <w:r w:rsidRPr="00E413D6">
              <w:rPr>
                <w:rFonts w:ascii="Arial" w:hAnsi="Arial" w:cs="Arial"/>
              </w:rPr>
              <w:t>operations</w:t>
            </w:r>
          </w:p>
          <w:p w:rsidR="00E413D6" w:rsidRPr="00E413D6" w:rsidRDefault="00E413D6" w:rsidP="00A15F83">
            <w:pPr>
              <w:pStyle w:val="TableParagraph"/>
              <w:rPr>
                <w:rFonts w:ascii="Arial" w:eastAsia="Calibri" w:hAnsi="Arial" w:cs="Arial"/>
              </w:rPr>
            </w:pPr>
          </w:p>
          <w:p w:rsidR="00E413D6" w:rsidRPr="00E413D6" w:rsidRDefault="00E413D6" w:rsidP="00A15F83">
            <w:pPr>
              <w:pStyle w:val="TableParagraph"/>
              <w:ind w:left="535" w:right="463" w:hanging="432"/>
              <w:rPr>
                <w:rFonts w:ascii="Arial" w:eastAsia="Calibri" w:hAnsi="Arial" w:cs="Arial"/>
              </w:rPr>
            </w:pPr>
            <w:r w:rsidRPr="00E413D6">
              <w:rPr>
                <w:rFonts w:ascii="Arial" w:hAnsi="Arial" w:cs="Arial"/>
                <w:b/>
              </w:rPr>
              <w:t xml:space="preserve">K4. </w:t>
            </w:r>
            <w:r w:rsidRPr="00E413D6">
              <w:rPr>
                <w:rFonts w:ascii="Arial" w:hAnsi="Arial" w:cs="Arial"/>
              </w:rPr>
              <w:t>Identify faulty/damaged/ worn</w:t>
            </w:r>
            <w:r w:rsidRPr="00E413D6">
              <w:rPr>
                <w:rFonts w:ascii="Arial" w:hAnsi="Arial" w:cs="Arial"/>
                <w:spacing w:val="-7"/>
              </w:rPr>
              <w:t xml:space="preserve"> </w:t>
            </w:r>
            <w:r w:rsidRPr="00E413D6">
              <w:rPr>
                <w:rFonts w:ascii="Arial" w:hAnsi="Arial" w:cs="Arial"/>
              </w:rPr>
              <w:t>out</w:t>
            </w:r>
            <w:r w:rsidRPr="00E413D6">
              <w:rPr>
                <w:rFonts w:ascii="Arial" w:hAnsi="Arial" w:cs="Arial"/>
                <w:w w:val="99"/>
              </w:rPr>
              <w:t xml:space="preserve"> </w:t>
            </w:r>
            <w:r w:rsidRPr="00E413D6">
              <w:rPr>
                <w:rFonts w:ascii="Arial" w:hAnsi="Arial" w:cs="Arial"/>
              </w:rPr>
              <w:t>parts</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103"/>
              <w:rPr>
                <w:rFonts w:ascii="Arial" w:eastAsia="Calibri" w:hAnsi="Arial" w:cs="Arial"/>
              </w:rPr>
            </w:pPr>
            <w:r w:rsidRPr="00E413D6">
              <w:rPr>
                <w:rFonts w:ascii="Arial" w:hAnsi="Arial" w:cs="Arial"/>
                <w:b/>
              </w:rPr>
              <w:t xml:space="preserve">K5.  </w:t>
            </w:r>
            <w:r w:rsidRPr="00E413D6">
              <w:rPr>
                <w:rFonts w:ascii="Arial" w:hAnsi="Arial" w:cs="Arial"/>
              </w:rPr>
              <w:t>Troubleshooting of minor</w:t>
            </w:r>
            <w:r w:rsidRPr="00E413D6">
              <w:rPr>
                <w:rFonts w:ascii="Arial" w:hAnsi="Arial" w:cs="Arial"/>
                <w:spacing w:val="-9"/>
              </w:rPr>
              <w:t xml:space="preserve"> </w:t>
            </w:r>
            <w:r w:rsidRPr="00E413D6">
              <w:rPr>
                <w:rFonts w:ascii="Arial" w:hAnsi="Arial" w:cs="Arial"/>
              </w:rPr>
              <w:t>faults</w:t>
            </w:r>
          </w:p>
          <w:p w:rsidR="00E413D6" w:rsidRPr="00E413D6" w:rsidRDefault="00E413D6" w:rsidP="00A15F83">
            <w:pPr>
              <w:pStyle w:val="TableParagraph"/>
              <w:spacing w:before="2"/>
              <w:rPr>
                <w:rFonts w:ascii="Arial" w:eastAsia="Calibri" w:hAnsi="Arial" w:cs="Arial"/>
              </w:rPr>
            </w:pPr>
          </w:p>
          <w:p w:rsidR="00E413D6" w:rsidRPr="00E413D6" w:rsidRDefault="00E413D6" w:rsidP="00A15F83">
            <w:pPr>
              <w:pStyle w:val="TableParagraph"/>
              <w:ind w:left="103"/>
              <w:rPr>
                <w:rFonts w:ascii="Arial" w:eastAsia="Calibri" w:hAnsi="Arial" w:cs="Arial"/>
              </w:rPr>
            </w:pPr>
            <w:r w:rsidRPr="00E413D6">
              <w:rPr>
                <w:rFonts w:ascii="Arial" w:hAnsi="Arial" w:cs="Arial"/>
                <w:b/>
              </w:rPr>
              <w:t xml:space="preserve">K6.  </w:t>
            </w:r>
            <w:r w:rsidRPr="00E413D6">
              <w:rPr>
                <w:rFonts w:ascii="Arial" w:hAnsi="Arial" w:cs="Arial"/>
              </w:rPr>
              <w:t>Understand own scope of</w:t>
            </w:r>
            <w:r w:rsidRPr="00E413D6">
              <w:rPr>
                <w:rFonts w:ascii="Arial" w:hAnsi="Arial" w:cs="Arial"/>
                <w:spacing w:val="-7"/>
              </w:rPr>
              <w:t xml:space="preserve"> </w:t>
            </w:r>
            <w:r w:rsidRPr="00E413D6">
              <w:rPr>
                <w:rFonts w:ascii="Arial" w:hAnsi="Arial" w:cs="Arial"/>
              </w:rPr>
              <w:t>authority</w:t>
            </w:r>
          </w:p>
        </w:tc>
        <w:tc>
          <w:tcPr>
            <w:tcW w:w="2712"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rPr>
                <w:rFonts w:ascii="Arial" w:eastAsia="Calibri" w:hAnsi="Arial" w:cs="Arial"/>
              </w:rPr>
            </w:pPr>
          </w:p>
          <w:p w:rsidR="00E413D6" w:rsidRPr="00E413D6" w:rsidRDefault="00E413D6" w:rsidP="00A15F83">
            <w:pPr>
              <w:pStyle w:val="TableParagraph"/>
              <w:spacing w:before="2"/>
              <w:rPr>
                <w:rFonts w:ascii="Arial" w:eastAsia="Calibri" w:hAnsi="Arial" w:cs="Arial"/>
              </w:rPr>
            </w:pPr>
          </w:p>
          <w:p w:rsidR="00E413D6" w:rsidRPr="00E413D6" w:rsidRDefault="00E413D6" w:rsidP="00A15F83">
            <w:pPr>
              <w:pStyle w:val="TableParagraph"/>
              <w:ind w:left="100"/>
              <w:rPr>
                <w:rFonts w:ascii="Arial" w:eastAsia="Calibri" w:hAnsi="Arial" w:cs="Arial"/>
                <w:lang w:val="de-DE"/>
              </w:rPr>
            </w:pPr>
            <w:r w:rsidRPr="00E413D6">
              <w:rPr>
                <w:rFonts w:ascii="Arial" w:hAnsi="Arial" w:cs="Arial"/>
                <w:b/>
                <w:lang w:val="de-DE"/>
              </w:rPr>
              <w:t>T1</w:t>
            </w:r>
            <w:r w:rsidRPr="00E413D6">
              <w:rPr>
                <w:rFonts w:ascii="Arial" w:hAnsi="Arial" w:cs="Arial"/>
                <w:lang w:val="de-DE"/>
              </w:rPr>
              <w:t>.</w:t>
            </w:r>
            <w:r w:rsidRPr="00E413D6">
              <w:rPr>
                <w:rFonts w:ascii="Arial" w:hAnsi="Arial" w:cs="Arial"/>
                <w:spacing w:val="-4"/>
                <w:lang w:val="de-DE"/>
              </w:rPr>
              <w:t xml:space="preserve"> </w:t>
            </w:r>
            <w:proofErr w:type="spellStart"/>
            <w:r w:rsidRPr="00E413D6">
              <w:rPr>
                <w:rFonts w:ascii="Arial" w:hAnsi="Arial" w:cs="Arial"/>
                <w:lang w:val="de-DE"/>
              </w:rPr>
              <w:t>Wrench</w:t>
            </w:r>
            <w:proofErr w:type="spellEnd"/>
          </w:p>
          <w:p w:rsidR="00E413D6" w:rsidRPr="00E413D6" w:rsidRDefault="00E413D6" w:rsidP="00A15F83">
            <w:pPr>
              <w:pStyle w:val="TableParagraph"/>
              <w:spacing w:before="12"/>
              <w:rPr>
                <w:rFonts w:ascii="Arial" w:eastAsia="Calibri" w:hAnsi="Arial" w:cs="Arial"/>
                <w:lang w:val="de-DE"/>
              </w:rPr>
            </w:pPr>
          </w:p>
          <w:p w:rsidR="00E413D6" w:rsidRPr="00E413D6" w:rsidRDefault="00E413D6" w:rsidP="00A15F83">
            <w:pPr>
              <w:pStyle w:val="TableParagraph"/>
              <w:spacing w:line="480" w:lineRule="auto"/>
              <w:ind w:left="100" w:right="1048"/>
              <w:rPr>
                <w:rFonts w:ascii="Arial" w:eastAsia="Calibri" w:hAnsi="Arial" w:cs="Arial"/>
              </w:rPr>
            </w:pPr>
            <w:r w:rsidRPr="00E413D6">
              <w:rPr>
                <w:rFonts w:ascii="Arial" w:hAnsi="Arial" w:cs="Arial"/>
                <w:b/>
                <w:lang w:val="de-DE"/>
              </w:rPr>
              <w:t>T2</w:t>
            </w:r>
            <w:r w:rsidRPr="00E413D6">
              <w:rPr>
                <w:rFonts w:ascii="Arial" w:hAnsi="Arial" w:cs="Arial"/>
                <w:lang w:val="de-DE"/>
              </w:rPr>
              <w:t xml:space="preserve">. </w:t>
            </w:r>
            <w:proofErr w:type="spellStart"/>
            <w:r w:rsidRPr="00E413D6">
              <w:rPr>
                <w:rFonts w:ascii="Arial" w:hAnsi="Arial" w:cs="Arial"/>
                <w:lang w:val="de-DE"/>
              </w:rPr>
              <w:t>AllenKey</w:t>
            </w:r>
            <w:proofErr w:type="spellEnd"/>
            <w:r w:rsidRPr="00E413D6">
              <w:rPr>
                <w:rFonts w:ascii="Arial" w:hAnsi="Arial" w:cs="Arial"/>
                <w:spacing w:val="-5"/>
                <w:lang w:val="de-DE"/>
              </w:rPr>
              <w:t xml:space="preserve"> </w:t>
            </w:r>
            <w:proofErr w:type="spellStart"/>
            <w:r w:rsidRPr="00E413D6">
              <w:rPr>
                <w:rFonts w:ascii="Arial" w:hAnsi="Arial" w:cs="Arial"/>
                <w:lang w:val="de-DE"/>
              </w:rPr>
              <w:t>set</w:t>
            </w:r>
            <w:proofErr w:type="spellEnd"/>
            <w:r w:rsidRPr="00E413D6">
              <w:rPr>
                <w:rFonts w:ascii="Arial" w:hAnsi="Arial" w:cs="Arial"/>
                <w:w w:val="99"/>
                <w:lang w:val="de-DE"/>
              </w:rPr>
              <w:t xml:space="preserve"> </w:t>
            </w:r>
            <w:r w:rsidRPr="00E413D6">
              <w:rPr>
                <w:rFonts w:ascii="Arial" w:hAnsi="Arial" w:cs="Arial"/>
                <w:b/>
                <w:lang w:val="de-DE"/>
              </w:rPr>
              <w:t>T3</w:t>
            </w:r>
            <w:r w:rsidRPr="00E413D6">
              <w:rPr>
                <w:rFonts w:ascii="Arial" w:hAnsi="Arial" w:cs="Arial"/>
                <w:lang w:val="de-DE"/>
              </w:rPr>
              <w:t>. Spanner</w:t>
            </w:r>
            <w:r w:rsidRPr="00E413D6">
              <w:rPr>
                <w:rFonts w:ascii="Arial" w:hAnsi="Arial" w:cs="Arial"/>
                <w:spacing w:val="-4"/>
                <w:lang w:val="de-DE"/>
              </w:rPr>
              <w:t xml:space="preserve"> </w:t>
            </w:r>
            <w:proofErr w:type="spellStart"/>
            <w:r w:rsidRPr="00E413D6">
              <w:rPr>
                <w:rFonts w:ascii="Arial" w:hAnsi="Arial" w:cs="Arial"/>
                <w:lang w:val="de-DE"/>
              </w:rPr>
              <w:t>set</w:t>
            </w:r>
            <w:proofErr w:type="spellEnd"/>
            <w:r w:rsidRPr="00E413D6">
              <w:rPr>
                <w:rFonts w:ascii="Arial" w:hAnsi="Arial" w:cs="Arial"/>
                <w:w w:val="99"/>
                <w:lang w:val="de-DE"/>
              </w:rPr>
              <w:t xml:space="preserve"> </w:t>
            </w:r>
            <w:r w:rsidRPr="00E413D6">
              <w:rPr>
                <w:rFonts w:ascii="Arial" w:hAnsi="Arial" w:cs="Arial"/>
                <w:b/>
                <w:lang w:val="de-DE"/>
              </w:rPr>
              <w:t>T4</w:t>
            </w:r>
            <w:r w:rsidRPr="00E413D6">
              <w:rPr>
                <w:rFonts w:ascii="Arial" w:hAnsi="Arial" w:cs="Arial"/>
                <w:lang w:val="de-DE"/>
              </w:rPr>
              <w:t xml:space="preserve">. Hammer </w:t>
            </w:r>
            <w:r w:rsidRPr="00E413D6">
              <w:rPr>
                <w:rFonts w:ascii="Arial" w:hAnsi="Arial" w:cs="Arial"/>
                <w:b/>
                <w:lang w:val="de-DE"/>
              </w:rPr>
              <w:t>T5</w:t>
            </w:r>
            <w:r w:rsidRPr="00E413D6">
              <w:rPr>
                <w:rFonts w:ascii="Arial" w:hAnsi="Arial" w:cs="Arial"/>
                <w:lang w:val="de-DE"/>
              </w:rPr>
              <w:t>.</w:t>
            </w:r>
            <w:r w:rsidRPr="00E413D6">
              <w:rPr>
                <w:rFonts w:ascii="Arial" w:hAnsi="Arial" w:cs="Arial"/>
                <w:spacing w:val="-1"/>
                <w:lang w:val="de-DE"/>
              </w:rPr>
              <w:t xml:space="preserve"> </w:t>
            </w:r>
            <w:r w:rsidRPr="00E413D6">
              <w:rPr>
                <w:rFonts w:ascii="Arial" w:hAnsi="Arial" w:cs="Arial"/>
              </w:rPr>
              <w:t>Chisel</w:t>
            </w:r>
          </w:p>
          <w:p w:rsidR="00E413D6" w:rsidRPr="00E413D6" w:rsidRDefault="00E413D6" w:rsidP="00A15F83">
            <w:pPr>
              <w:pStyle w:val="TableParagraph"/>
              <w:spacing w:line="293" w:lineRule="exact"/>
              <w:ind w:left="100"/>
              <w:rPr>
                <w:rFonts w:ascii="Arial" w:eastAsia="Calibri" w:hAnsi="Arial" w:cs="Arial"/>
              </w:rPr>
            </w:pPr>
            <w:r w:rsidRPr="00E413D6">
              <w:rPr>
                <w:rFonts w:ascii="Arial" w:hAnsi="Arial" w:cs="Arial"/>
                <w:b/>
              </w:rPr>
              <w:t>T6</w:t>
            </w:r>
            <w:r w:rsidRPr="00E413D6">
              <w:rPr>
                <w:rFonts w:ascii="Arial" w:hAnsi="Arial" w:cs="Arial"/>
              </w:rPr>
              <w:t>. Bearing</w:t>
            </w:r>
            <w:r w:rsidRPr="00E413D6">
              <w:rPr>
                <w:rFonts w:ascii="Arial" w:hAnsi="Arial" w:cs="Arial"/>
                <w:spacing w:val="-4"/>
              </w:rPr>
              <w:t xml:space="preserve"> </w:t>
            </w:r>
            <w:r w:rsidRPr="00E413D6">
              <w:rPr>
                <w:rFonts w:ascii="Arial" w:hAnsi="Arial" w:cs="Arial"/>
              </w:rPr>
              <w:t>puller</w:t>
            </w:r>
          </w:p>
          <w:p w:rsidR="00E413D6" w:rsidRPr="00E413D6" w:rsidRDefault="00E413D6" w:rsidP="00A15F83">
            <w:pPr>
              <w:pStyle w:val="TableParagraph"/>
              <w:spacing w:before="2"/>
              <w:rPr>
                <w:rFonts w:ascii="Arial" w:eastAsia="Calibri" w:hAnsi="Arial" w:cs="Arial"/>
              </w:rPr>
            </w:pPr>
          </w:p>
          <w:p w:rsidR="00E413D6" w:rsidRPr="00E413D6" w:rsidRDefault="00E413D6" w:rsidP="00A15F83">
            <w:pPr>
              <w:pStyle w:val="TableParagraph"/>
              <w:ind w:left="100"/>
              <w:rPr>
                <w:rFonts w:ascii="Arial" w:eastAsia="Calibri" w:hAnsi="Arial" w:cs="Arial"/>
              </w:rPr>
            </w:pPr>
            <w:r w:rsidRPr="00E413D6">
              <w:rPr>
                <w:rFonts w:ascii="Arial" w:hAnsi="Arial" w:cs="Arial"/>
                <w:b/>
              </w:rPr>
              <w:t>T7</w:t>
            </w:r>
            <w:r w:rsidRPr="00E413D6">
              <w:rPr>
                <w:rFonts w:ascii="Arial" w:hAnsi="Arial" w:cs="Arial"/>
              </w:rPr>
              <w:t>. Safety</w:t>
            </w:r>
            <w:r w:rsidRPr="00E413D6">
              <w:rPr>
                <w:rFonts w:ascii="Arial" w:hAnsi="Arial" w:cs="Arial"/>
                <w:spacing w:val="-8"/>
              </w:rPr>
              <w:t xml:space="preserve"> </w:t>
            </w:r>
            <w:r w:rsidRPr="00E413D6">
              <w:rPr>
                <w:rFonts w:ascii="Arial" w:hAnsi="Arial" w:cs="Arial"/>
              </w:rPr>
              <w:t>equipment</w:t>
            </w:r>
          </w:p>
          <w:p w:rsidR="00E413D6" w:rsidRPr="00E413D6" w:rsidRDefault="00E413D6" w:rsidP="00A15F83">
            <w:pPr>
              <w:pStyle w:val="TableParagraph"/>
              <w:spacing w:before="12"/>
              <w:rPr>
                <w:rFonts w:ascii="Arial" w:eastAsia="Calibri" w:hAnsi="Arial" w:cs="Arial"/>
              </w:rPr>
            </w:pPr>
          </w:p>
          <w:p w:rsidR="00E413D6" w:rsidRPr="00E413D6" w:rsidRDefault="00E413D6" w:rsidP="00A15F83">
            <w:pPr>
              <w:pStyle w:val="TableParagraph"/>
              <w:ind w:left="100"/>
              <w:rPr>
                <w:rFonts w:ascii="Arial" w:eastAsia="Calibri" w:hAnsi="Arial" w:cs="Arial"/>
              </w:rPr>
            </w:pPr>
            <w:r w:rsidRPr="00E413D6">
              <w:rPr>
                <w:rFonts w:ascii="Arial" w:hAnsi="Arial" w:cs="Arial"/>
                <w:b/>
              </w:rPr>
              <w:t>T8</w:t>
            </w:r>
            <w:r w:rsidRPr="00E413D6">
              <w:rPr>
                <w:rFonts w:ascii="Arial" w:hAnsi="Arial" w:cs="Arial"/>
              </w:rPr>
              <w:t>. Maintenance</w:t>
            </w:r>
            <w:r w:rsidRPr="00E413D6">
              <w:rPr>
                <w:rFonts w:ascii="Arial" w:hAnsi="Arial" w:cs="Arial"/>
                <w:spacing w:val="-5"/>
              </w:rPr>
              <w:t xml:space="preserve"> </w:t>
            </w:r>
            <w:r w:rsidRPr="00E413D6">
              <w:rPr>
                <w:rFonts w:ascii="Arial" w:hAnsi="Arial" w:cs="Arial"/>
              </w:rPr>
              <w:t>Box</w:t>
            </w:r>
          </w:p>
          <w:p w:rsidR="00E413D6" w:rsidRPr="00E413D6" w:rsidRDefault="00E413D6" w:rsidP="00A15F83">
            <w:pPr>
              <w:pStyle w:val="TableParagraph"/>
              <w:rPr>
                <w:rFonts w:ascii="Arial" w:eastAsia="Calibri" w:hAnsi="Arial" w:cs="Arial"/>
              </w:rPr>
            </w:pPr>
          </w:p>
          <w:p w:rsidR="00E413D6" w:rsidRPr="00E413D6" w:rsidRDefault="00E413D6" w:rsidP="00A15F83">
            <w:pPr>
              <w:pStyle w:val="TableParagraph"/>
              <w:ind w:left="100"/>
              <w:rPr>
                <w:rFonts w:ascii="Arial" w:eastAsia="Calibri" w:hAnsi="Arial" w:cs="Arial"/>
              </w:rPr>
            </w:pPr>
            <w:r w:rsidRPr="00E413D6">
              <w:rPr>
                <w:rFonts w:ascii="Arial" w:hAnsi="Arial" w:cs="Arial"/>
                <w:b/>
              </w:rPr>
              <w:t>T9</w:t>
            </w:r>
            <w:r w:rsidRPr="00E413D6">
              <w:rPr>
                <w:rFonts w:ascii="Arial" w:hAnsi="Arial" w:cs="Arial"/>
              </w:rPr>
              <w:t>. Measuring</w:t>
            </w:r>
            <w:r w:rsidRPr="00E413D6">
              <w:rPr>
                <w:rFonts w:ascii="Arial" w:hAnsi="Arial" w:cs="Arial"/>
                <w:spacing w:val="-7"/>
              </w:rPr>
              <w:t xml:space="preserve"> </w:t>
            </w:r>
            <w:r w:rsidRPr="00E413D6">
              <w:rPr>
                <w:rFonts w:ascii="Arial" w:hAnsi="Arial" w:cs="Arial"/>
              </w:rPr>
              <w:t>Tools</w:t>
            </w:r>
          </w:p>
        </w:tc>
      </w:tr>
    </w:tbl>
    <w:p w:rsidR="00EF4532" w:rsidRDefault="00EF4532"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E413D6" w:rsidRPr="00E413D6" w:rsidTr="00A15F83">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ind w:left="461" w:right="458" w:firstLine="278"/>
              <w:rPr>
                <w:rFonts w:ascii="Arial" w:eastAsia="Calibri" w:hAnsi="Arial" w:cs="Arial"/>
              </w:rPr>
            </w:pPr>
            <w:r w:rsidRPr="00E413D6">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ind w:left="1245"/>
              <w:rPr>
                <w:rFonts w:ascii="Arial" w:eastAsia="Calibri" w:hAnsi="Arial" w:cs="Arial"/>
              </w:rPr>
            </w:pPr>
            <w:r w:rsidRPr="00E413D6">
              <w:rPr>
                <w:rFonts w:ascii="Arial" w:hAnsi="Arial" w:cs="Arial"/>
                <w:b/>
              </w:rPr>
              <w:t>Performance</w:t>
            </w:r>
            <w:r w:rsidRPr="00E413D6">
              <w:rPr>
                <w:rFonts w:ascii="Arial" w:hAnsi="Arial" w:cs="Arial"/>
                <w:b/>
                <w:spacing w:val="-10"/>
              </w:rPr>
              <w:t xml:space="preserve"> </w:t>
            </w:r>
            <w:r w:rsidRPr="00E413D6">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jc w:val="center"/>
              <w:rPr>
                <w:rFonts w:ascii="Arial" w:eastAsia="Calibri" w:hAnsi="Arial" w:cs="Arial"/>
              </w:rPr>
            </w:pPr>
            <w:r w:rsidRPr="00E413D6">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E413D6" w:rsidRPr="00E413D6" w:rsidRDefault="00E413D6" w:rsidP="00A15F83">
            <w:pPr>
              <w:pStyle w:val="TableParagraph"/>
              <w:spacing w:line="292" w:lineRule="exact"/>
              <w:ind w:left="398"/>
              <w:rPr>
                <w:rFonts w:ascii="Arial" w:eastAsia="Calibri" w:hAnsi="Arial" w:cs="Arial"/>
              </w:rPr>
            </w:pPr>
            <w:r w:rsidRPr="00E413D6">
              <w:rPr>
                <w:rFonts w:ascii="Arial" w:hAnsi="Arial" w:cs="Arial"/>
                <w:b/>
              </w:rPr>
              <w:t>Tools &amp;</w:t>
            </w:r>
            <w:r w:rsidRPr="00E413D6">
              <w:rPr>
                <w:rFonts w:ascii="Arial" w:hAnsi="Arial" w:cs="Arial"/>
                <w:b/>
                <w:spacing w:val="-8"/>
              </w:rPr>
              <w:t xml:space="preserve"> </w:t>
            </w:r>
            <w:r w:rsidRPr="00E413D6">
              <w:rPr>
                <w:rFonts w:ascii="Arial" w:hAnsi="Arial" w:cs="Arial"/>
                <w:b/>
              </w:rPr>
              <w:t>Equipment</w:t>
            </w:r>
          </w:p>
        </w:tc>
      </w:tr>
      <w:tr w:rsidR="00E413D6" w:rsidRPr="00E413D6" w:rsidTr="00A15F83">
        <w:trPr>
          <w:trHeight w:hRule="exact" w:val="4700"/>
        </w:trPr>
        <w:tc>
          <w:tcPr>
            <w:tcW w:w="2180"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ind w:left="103" w:right="137"/>
              <w:rPr>
                <w:rFonts w:ascii="Arial" w:eastAsia="Calibri" w:hAnsi="Arial" w:cs="Arial"/>
              </w:rPr>
            </w:pPr>
            <w:r w:rsidRPr="00E413D6">
              <w:rPr>
                <w:rFonts w:ascii="Arial" w:hAnsi="Arial" w:cs="Arial"/>
                <w:b/>
              </w:rPr>
              <w:lastRenderedPageBreak/>
              <w:t>D2.</w:t>
            </w:r>
            <w:r w:rsidRPr="00E413D6">
              <w:rPr>
                <w:rFonts w:ascii="Arial" w:hAnsi="Arial" w:cs="Arial"/>
                <w:b/>
                <w:spacing w:val="1"/>
              </w:rPr>
              <w:t xml:space="preserve"> </w:t>
            </w:r>
            <w:r w:rsidRPr="00E413D6">
              <w:rPr>
                <w:rFonts w:ascii="Arial" w:hAnsi="Arial" w:cs="Arial"/>
                <w:b/>
              </w:rPr>
              <w:t>Perform general</w:t>
            </w:r>
            <w:r w:rsidRPr="00E413D6">
              <w:rPr>
                <w:rFonts w:ascii="Arial" w:hAnsi="Arial" w:cs="Arial"/>
                <w:b/>
                <w:w w:val="99"/>
              </w:rPr>
              <w:t xml:space="preserve"> </w:t>
            </w:r>
            <w:r w:rsidRPr="00E413D6">
              <w:rPr>
                <w:rFonts w:ascii="Arial" w:hAnsi="Arial" w:cs="Arial"/>
                <w:b/>
              </w:rPr>
              <w:t>housekeeping</w:t>
            </w:r>
            <w:r w:rsidRPr="00E413D6">
              <w:rPr>
                <w:rFonts w:ascii="Arial" w:hAnsi="Arial" w:cs="Arial"/>
                <w:b/>
                <w:spacing w:val="-3"/>
              </w:rPr>
              <w:t xml:space="preserve"> </w:t>
            </w:r>
            <w:r w:rsidRPr="00E413D6">
              <w:rPr>
                <w:rFonts w:ascii="Arial" w:hAnsi="Arial" w:cs="Arial"/>
                <w:b/>
              </w:rPr>
              <w:t>and</w:t>
            </w:r>
            <w:r w:rsidRPr="00E413D6">
              <w:rPr>
                <w:rFonts w:ascii="Arial" w:hAnsi="Arial" w:cs="Arial"/>
                <w:b/>
                <w:w w:val="99"/>
              </w:rPr>
              <w:t xml:space="preserve"> </w:t>
            </w:r>
            <w:r w:rsidRPr="00E413D6">
              <w:rPr>
                <w:rFonts w:ascii="Arial" w:hAnsi="Arial" w:cs="Arial"/>
                <w:b/>
              </w:rPr>
              <w:t>maintenance</w:t>
            </w:r>
            <w:r w:rsidRPr="00E413D6">
              <w:rPr>
                <w:rFonts w:ascii="Arial" w:hAnsi="Arial" w:cs="Arial"/>
                <w:b/>
                <w:spacing w:val="-2"/>
              </w:rPr>
              <w:t xml:space="preserve"> </w:t>
            </w:r>
            <w:r w:rsidRPr="00E413D6">
              <w:rPr>
                <w:rFonts w:ascii="Arial" w:hAnsi="Arial" w:cs="Arial"/>
                <w:b/>
              </w:rPr>
              <w:t>of machines and</w:t>
            </w:r>
            <w:r w:rsidRPr="00E413D6">
              <w:rPr>
                <w:rFonts w:ascii="Arial" w:hAnsi="Arial" w:cs="Arial"/>
                <w:b/>
                <w:spacing w:val="-7"/>
              </w:rPr>
              <w:t xml:space="preserve"> </w:t>
            </w:r>
            <w:r w:rsidRPr="00E413D6">
              <w:rPr>
                <w:rFonts w:ascii="Arial" w:hAnsi="Arial" w:cs="Arial"/>
                <w:b/>
              </w:rPr>
              <w:t>tools</w:t>
            </w:r>
          </w:p>
        </w:tc>
        <w:tc>
          <w:tcPr>
            <w:tcW w:w="4589"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spacing w:line="292" w:lineRule="exact"/>
              <w:ind w:left="100"/>
              <w:rPr>
                <w:rFonts w:ascii="Arial" w:eastAsia="Calibri" w:hAnsi="Arial" w:cs="Arial"/>
              </w:rPr>
            </w:pPr>
            <w:r w:rsidRPr="00E413D6">
              <w:rPr>
                <w:rFonts w:ascii="Arial" w:hAnsi="Arial" w:cs="Arial"/>
                <w:b/>
                <w:i/>
              </w:rPr>
              <w:t>You must be able</w:t>
            </w:r>
            <w:r w:rsidRPr="00E413D6">
              <w:rPr>
                <w:rFonts w:ascii="Arial" w:hAnsi="Arial" w:cs="Arial"/>
                <w:b/>
                <w:i/>
                <w:spacing w:val="-7"/>
              </w:rPr>
              <w:t xml:space="preserve"> </w:t>
            </w:r>
            <w:r w:rsidRPr="00E413D6">
              <w:rPr>
                <w:rFonts w:ascii="Arial" w:hAnsi="Arial" w:cs="Arial"/>
                <w:b/>
                <w:i/>
              </w:rPr>
              <w:t>to:</w:t>
            </w:r>
          </w:p>
          <w:p w:rsidR="00E413D6" w:rsidRPr="00E413D6" w:rsidRDefault="00E413D6" w:rsidP="00A15F83">
            <w:pPr>
              <w:pStyle w:val="TableParagraph"/>
              <w:spacing w:before="8"/>
              <w:rPr>
                <w:rFonts w:ascii="Arial" w:eastAsia="Times New Roman" w:hAnsi="Arial" w:cs="Arial"/>
              </w:rPr>
            </w:pPr>
          </w:p>
          <w:p w:rsidR="00E413D6" w:rsidRPr="00E413D6" w:rsidRDefault="00E413D6" w:rsidP="00A15F83">
            <w:pPr>
              <w:pStyle w:val="TableParagraph"/>
              <w:ind w:left="563" w:right="193" w:hanging="464"/>
              <w:rPr>
                <w:rFonts w:ascii="Arial" w:eastAsia="Calibri" w:hAnsi="Arial" w:cs="Arial"/>
              </w:rPr>
            </w:pPr>
            <w:r w:rsidRPr="00E413D6">
              <w:rPr>
                <w:rFonts w:ascii="Arial" w:hAnsi="Arial" w:cs="Arial"/>
                <w:b/>
              </w:rPr>
              <w:t xml:space="preserve">P1.   </w:t>
            </w:r>
            <w:r w:rsidRPr="00E413D6">
              <w:rPr>
                <w:rFonts w:ascii="Arial" w:hAnsi="Arial" w:cs="Arial"/>
              </w:rPr>
              <w:t>Clean and maintain all</w:t>
            </w:r>
            <w:r w:rsidRPr="00E413D6">
              <w:rPr>
                <w:rFonts w:ascii="Arial" w:hAnsi="Arial" w:cs="Arial"/>
                <w:spacing w:val="-19"/>
              </w:rPr>
              <w:t xml:space="preserve"> </w:t>
            </w:r>
            <w:r w:rsidRPr="00E413D6">
              <w:rPr>
                <w:rFonts w:ascii="Arial" w:hAnsi="Arial" w:cs="Arial"/>
              </w:rPr>
              <w:t>bench-work</w:t>
            </w:r>
            <w:r w:rsidRPr="00E413D6">
              <w:rPr>
                <w:rFonts w:ascii="Arial" w:hAnsi="Arial" w:cs="Arial"/>
                <w:w w:val="99"/>
              </w:rPr>
              <w:t xml:space="preserve"> </w:t>
            </w:r>
            <w:r w:rsidRPr="00E413D6">
              <w:rPr>
                <w:rFonts w:ascii="Arial" w:hAnsi="Arial" w:cs="Arial"/>
              </w:rPr>
              <w:t>tools and machines as</w:t>
            </w:r>
            <w:r w:rsidRPr="00E413D6">
              <w:rPr>
                <w:rFonts w:ascii="Arial" w:hAnsi="Arial" w:cs="Arial"/>
                <w:spacing w:val="-5"/>
              </w:rPr>
              <w:t xml:space="preserve"> </w:t>
            </w:r>
            <w:r w:rsidRPr="00E413D6">
              <w:rPr>
                <w:rFonts w:ascii="Arial" w:hAnsi="Arial" w:cs="Arial"/>
              </w:rPr>
              <w:t>per</w:t>
            </w:r>
            <w:r w:rsidRPr="00E413D6">
              <w:rPr>
                <w:rFonts w:ascii="Arial" w:hAnsi="Arial" w:cs="Arial"/>
                <w:w w:val="99"/>
              </w:rPr>
              <w:t xml:space="preserve"> </w:t>
            </w:r>
            <w:r w:rsidRPr="00E413D6">
              <w:rPr>
                <w:rFonts w:ascii="Arial" w:hAnsi="Arial" w:cs="Arial"/>
              </w:rPr>
              <w:t>housekeeping checklists or</w:t>
            </w:r>
            <w:r w:rsidRPr="00E413D6">
              <w:rPr>
                <w:rFonts w:ascii="Arial" w:hAnsi="Arial" w:cs="Arial"/>
                <w:spacing w:val="-10"/>
              </w:rPr>
              <w:t xml:space="preserve"> </w:t>
            </w:r>
            <w:r w:rsidRPr="00E413D6">
              <w:rPr>
                <w:rFonts w:ascii="Arial" w:hAnsi="Arial" w:cs="Arial"/>
              </w:rPr>
              <w:t>instructions given.</w:t>
            </w:r>
          </w:p>
          <w:p w:rsidR="00E413D6" w:rsidRPr="00E413D6" w:rsidRDefault="00E413D6" w:rsidP="00A15F83">
            <w:pPr>
              <w:pStyle w:val="TableParagraph"/>
              <w:ind w:left="100"/>
              <w:rPr>
                <w:rFonts w:ascii="Arial" w:eastAsia="Calibri" w:hAnsi="Arial" w:cs="Arial"/>
              </w:rPr>
            </w:pPr>
            <w:r w:rsidRPr="00E413D6">
              <w:rPr>
                <w:rFonts w:ascii="Arial" w:hAnsi="Arial" w:cs="Arial"/>
                <w:b/>
              </w:rPr>
              <w:t xml:space="preserve">P2.   </w:t>
            </w:r>
            <w:r w:rsidRPr="00E413D6">
              <w:rPr>
                <w:rFonts w:ascii="Arial" w:hAnsi="Arial" w:cs="Arial"/>
              </w:rPr>
              <w:t>Maintain cleanliness of the</w:t>
            </w:r>
            <w:r w:rsidRPr="00E413D6">
              <w:rPr>
                <w:rFonts w:ascii="Arial" w:hAnsi="Arial" w:cs="Arial"/>
                <w:spacing w:val="-27"/>
              </w:rPr>
              <w:t xml:space="preserve"> </w:t>
            </w:r>
            <w:r w:rsidRPr="00E413D6">
              <w:rPr>
                <w:rFonts w:ascii="Arial" w:hAnsi="Arial" w:cs="Arial"/>
              </w:rPr>
              <w:t>workplace.</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563" w:right="495" w:hanging="464"/>
              <w:rPr>
                <w:rFonts w:ascii="Arial" w:eastAsia="Calibri" w:hAnsi="Arial" w:cs="Arial"/>
              </w:rPr>
            </w:pPr>
            <w:r w:rsidRPr="00E413D6">
              <w:rPr>
                <w:rFonts w:ascii="Arial" w:hAnsi="Arial" w:cs="Arial"/>
                <w:b/>
              </w:rPr>
              <w:t xml:space="preserve">P3. </w:t>
            </w:r>
            <w:r w:rsidRPr="00E413D6">
              <w:rPr>
                <w:rFonts w:ascii="Arial" w:hAnsi="Arial" w:cs="Arial"/>
              </w:rPr>
              <w:t>Respond appropriately to</w:t>
            </w:r>
            <w:r w:rsidRPr="00E413D6">
              <w:rPr>
                <w:rFonts w:ascii="Arial" w:hAnsi="Arial" w:cs="Arial"/>
                <w:spacing w:val="-19"/>
              </w:rPr>
              <w:t xml:space="preserve"> </w:t>
            </w:r>
            <w:r w:rsidRPr="00E413D6">
              <w:rPr>
                <w:rFonts w:ascii="Arial" w:hAnsi="Arial" w:cs="Arial"/>
              </w:rPr>
              <w:t>safety</w:t>
            </w:r>
            <w:r w:rsidRPr="00E413D6">
              <w:rPr>
                <w:rFonts w:ascii="Arial" w:hAnsi="Arial" w:cs="Arial"/>
                <w:w w:val="99"/>
              </w:rPr>
              <w:t xml:space="preserve"> </w:t>
            </w:r>
            <w:r w:rsidRPr="00E413D6">
              <w:rPr>
                <w:rFonts w:ascii="Arial" w:hAnsi="Arial" w:cs="Arial"/>
              </w:rPr>
              <w:t>hazards on all bench-work tools</w:t>
            </w:r>
            <w:r w:rsidRPr="00E413D6">
              <w:rPr>
                <w:rFonts w:ascii="Arial" w:hAnsi="Arial" w:cs="Arial"/>
                <w:spacing w:val="-11"/>
              </w:rPr>
              <w:t xml:space="preserve"> </w:t>
            </w:r>
            <w:r w:rsidRPr="00E413D6">
              <w:rPr>
                <w:rFonts w:ascii="Arial" w:hAnsi="Arial" w:cs="Arial"/>
              </w:rPr>
              <w:t>and machines.</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563" w:right="732" w:hanging="464"/>
              <w:rPr>
                <w:rFonts w:ascii="Arial" w:eastAsia="Calibri" w:hAnsi="Arial" w:cs="Arial"/>
              </w:rPr>
            </w:pPr>
            <w:r w:rsidRPr="00E413D6">
              <w:rPr>
                <w:rFonts w:ascii="Arial" w:hAnsi="Arial" w:cs="Arial"/>
                <w:b/>
              </w:rPr>
              <w:t xml:space="preserve">P4. </w:t>
            </w:r>
            <w:r w:rsidRPr="00E413D6">
              <w:rPr>
                <w:rFonts w:ascii="Arial" w:hAnsi="Arial" w:cs="Arial"/>
              </w:rPr>
              <w:t>Keep all the tools and material</w:t>
            </w:r>
            <w:r w:rsidRPr="00E413D6">
              <w:rPr>
                <w:rFonts w:ascii="Arial" w:hAnsi="Arial" w:cs="Arial"/>
                <w:spacing w:val="-26"/>
              </w:rPr>
              <w:t xml:space="preserve"> </w:t>
            </w:r>
            <w:r w:rsidRPr="00E413D6">
              <w:rPr>
                <w:rFonts w:ascii="Arial" w:hAnsi="Arial" w:cs="Arial"/>
              </w:rPr>
              <w:t>in proper place to ensure safe</w:t>
            </w:r>
            <w:r w:rsidRPr="00E413D6">
              <w:rPr>
                <w:rFonts w:ascii="Arial" w:hAnsi="Arial" w:cs="Arial"/>
                <w:spacing w:val="-13"/>
              </w:rPr>
              <w:t xml:space="preserve"> </w:t>
            </w:r>
            <w:r w:rsidRPr="00E413D6">
              <w:rPr>
                <w:rFonts w:ascii="Arial" w:hAnsi="Arial" w:cs="Arial"/>
              </w:rPr>
              <w:t>work.</w:t>
            </w:r>
          </w:p>
        </w:tc>
        <w:tc>
          <w:tcPr>
            <w:tcW w:w="4412"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spacing w:line="292" w:lineRule="exact"/>
              <w:ind w:left="103"/>
              <w:rPr>
                <w:rFonts w:ascii="Arial" w:eastAsia="Calibri" w:hAnsi="Arial" w:cs="Arial"/>
              </w:rPr>
            </w:pPr>
            <w:r w:rsidRPr="00E413D6">
              <w:rPr>
                <w:rFonts w:ascii="Arial" w:hAnsi="Arial" w:cs="Arial"/>
                <w:b/>
                <w:i/>
              </w:rPr>
              <w:t>You must know and</w:t>
            </w:r>
            <w:r w:rsidRPr="00E413D6">
              <w:rPr>
                <w:rFonts w:ascii="Arial" w:hAnsi="Arial" w:cs="Arial"/>
                <w:b/>
                <w:i/>
                <w:spacing w:val="-9"/>
              </w:rPr>
              <w:t xml:space="preserve"> </w:t>
            </w:r>
            <w:r w:rsidRPr="00E413D6">
              <w:rPr>
                <w:rFonts w:ascii="Arial" w:hAnsi="Arial" w:cs="Arial"/>
                <w:b/>
                <w:i/>
              </w:rPr>
              <w:t>understand:</w:t>
            </w:r>
          </w:p>
          <w:p w:rsidR="00E413D6" w:rsidRPr="00E413D6" w:rsidRDefault="00E413D6" w:rsidP="00A15F83">
            <w:pPr>
              <w:pStyle w:val="TableParagraph"/>
              <w:spacing w:before="8"/>
              <w:rPr>
                <w:rFonts w:ascii="Arial" w:eastAsia="Times New Roman" w:hAnsi="Arial" w:cs="Arial"/>
              </w:rPr>
            </w:pPr>
          </w:p>
          <w:p w:rsidR="00E413D6" w:rsidRPr="00E413D6" w:rsidRDefault="00E413D6" w:rsidP="00A15F83">
            <w:pPr>
              <w:pStyle w:val="TableParagraph"/>
              <w:ind w:left="535" w:right="155" w:hanging="432"/>
              <w:rPr>
                <w:rFonts w:ascii="Arial" w:eastAsia="Calibri" w:hAnsi="Arial" w:cs="Arial"/>
              </w:rPr>
            </w:pPr>
            <w:r w:rsidRPr="00E413D6">
              <w:rPr>
                <w:rFonts w:ascii="Arial" w:hAnsi="Arial" w:cs="Arial"/>
                <w:b/>
              </w:rPr>
              <w:t xml:space="preserve">K1. </w:t>
            </w:r>
            <w:r w:rsidRPr="00E413D6">
              <w:rPr>
                <w:rFonts w:ascii="Arial" w:hAnsi="Arial" w:cs="Arial"/>
              </w:rPr>
              <w:t>Importance of cleanliness of tools</w:t>
            </w:r>
            <w:r w:rsidRPr="00E413D6">
              <w:rPr>
                <w:rFonts w:ascii="Arial" w:hAnsi="Arial" w:cs="Arial"/>
                <w:spacing w:val="-8"/>
              </w:rPr>
              <w:t xml:space="preserve"> </w:t>
            </w:r>
            <w:r w:rsidRPr="00E413D6">
              <w:rPr>
                <w:rFonts w:ascii="Arial" w:hAnsi="Arial" w:cs="Arial"/>
              </w:rPr>
              <w:t>and machines.</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535" w:right="801" w:hanging="432"/>
              <w:rPr>
                <w:rFonts w:ascii="Arial" w:eastAsia="Calibri" w:hAnsi="Arial" w:cs="Arial"/>
              </w:rPr>
            </w:pPr>
            <w:r w:rsidRPr="00E413D6">
              <w:rPr>
                <w:rFonts w:ascii="Arial" w:hAnsi="Arial" w:cs="Arial"/>
                <w:b/>
              </w:rPr>
              <w:t xml:space="preserve">K2. </w:t>
            </w:r>
            <w:r w:rsidRPr="00E413D6">
              <w:rPr>
                <w:rFonts w:ascii="Arial" w:hAnsi="Arial" w:cs="Arial"/>
              </w:rPr>
              <w:t>Methods and techniques</w:t>
            </w:r>
            <w:r w:rsidRPr="00E413D6">
              <w:rPr>
                <w:rFonts w:ascii="Arial" w:hAnsi="Arial" w:cs="Arial"/>
                <w:spacing w:val="-3"/>
              </w:rPr>
              <w:t xml:space="preserve"> </w:t>
            </w:r>
            <w:r w:rsidRPr="00E413D6">
              <w:rPr>
                <w:rFonts w:ascii="Arial" w:hAnsi="Arial" w:cs="Arial"/>
              </w:rPr>
              <w:t>for</w:t>
            </w:r>
            <w:r w:rsidRPr="00E413D6">
              <w:rPr>
                <w:rFonts w:ascii="Arial" w:hAnsi="Arial" w:cs="Arial"/>
                <w:w w:val="99"/>
              </w:rPr>
              <w:t xml:space="preserve"> </w:t>
            </w:r>
            <w:r w:rsidRPr="00E413D6">
              <w:rPr>
                <w:rFonts w:ascii="Arial" w:hAnsi="Arial" w:cs="Arial"/>
              </w:rPr>
              <w:t>cleanliness and maintenance</w:t>
            </w:r>
            <w:r w:rsidRPr="00E413D6">
              <w:rPr>
                <w:rFonts w:ascii="Arial" w:hAnsi="Arial" w:cs="Arial"/>
                <w:spacing w:val="-9"/>
              </w:rPr>
              <w:t xml:space="preserve"> </w:t>
            </w:r>
            <w:r w:rsidRPr="00E413D6">
              <w:rPr>
                <w:rFonts w:ascii="Arial" w:hAnsi="Arial" w:cs="Arial"/>
              </w:rPr>
              <w:t>of machines and</w:t>
            </w:r>
            <w:r w:rsidRPr="00E413D6">
              <w:rPr>
                <w:rFonts w:ascii="Arial" w:hAnsi="Arial" w:cs="Arial"/>
                <w:spacing w:val="-6"/>
              </w:rPr>
              <w:t xml:space="preserve"> </w:t>
            </w:r>
            <w:r w:rsidRPr="00E413D6">
              <w:rPr>
                <w:rFonts w:ascii="Arial" w:hAnsi="Arial" w:cs="Arial"/>
              </w:rPr>
              <w:t>tools.</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535" w:right="250" w:hanging="432"/>
              <w:rPr>
                <w:rFonts w:ascii="Arial" w:eastAsia="Calibri" w:hAnsi="Arial" w:cs="Arial"/>
              </w:rPr>
            </w:pPr>
            <w:r w:rsidRPr="00E413D6">
              <w:rPr>
                <w:rFonts w:ascii="Arial" w:hAnsi="Arial" w:cs="Arial"/>
                <w:b/>
              </w:rPr>
              <w:t xml:space="preserve">K3. </w:t>
            </w:r>
            <w:r w:rsidRPr="00E413D6">
              <w:rPr>
                <w:rFonts w:ascii="Arial" w:hAnsi="Arial" w:cs="Arial"/>
              </w:rPr>
              <w:t>Specific guidelines and checklists</w:t>
            </w:r>
            <w:r w:rsidRPr="00E413D6">
              <w:rPr>
                <w:rFonts w:ascii="Arial" w:hAnsi="Arial" w:cs="Arial"/>
                <w:spacing w:val="-3"/>
              </w:rPr>
              <w:t xml:space="preserve"> </w:t>
            </w:r>
            <w:r w:rsidRPr="00E413D6">
              <w:rPr>
                <w:rFonts w:ascii="Arial" w:hAnsi="Arial" w:cs="Arial"/>
              </w:rPr>
              <w:t>to conduct maintenance</w:t>
            </w:r>
            <w:r w:rsidRPr="00E413D6">
              <w:rPr>
                <w:rFonts w:ascii="Arial" w:hAnsi="Arial" w:cs="Arial"/>
                <w:spacing w:val="-2"/>
              </w:rPr>
              <w:t xml:space="preserve"> </w:t>
            </w:r>
            <w:r w:rsidRPr="00E413D6">
              <w:rPr>
                <w:rFonts w:ascii="Arial" w:hAnsi="Arial" w:cs="Arial"/>
              </w:rPr>
              <w:t>and housekeeping of machines and</w:t>
            </w:r>
            <w:r w:rsidRPr="00E413D6">
              <w:rPr>
                <w:rFonts w:ascii="Arial" w:hAnsi="Arial" w:cs="Arial"/>
                <w:spacing w:val="-15"/>
              </w:rPr>
              <w:t xml:space="preserve"> </w:t>
            </w:r>
            <w:r w:rsidRPr="00E413D6">
              <w:rPr>
                <w:rFonts w:ascii="Arial" w:hAnsi="Arial" w:cs="Arial"/>
              </w:rPr>
              <w:t>tools.</w:t>
            </w:r>
          </w:p>
        </w:tc>
        <w:tc>
          <w:tcPr>
            <w:tcW w:w="2712" w:type="dxa"/>
            <w:tcBorders>
              <w:top w:val="single" w:sz="4" w:space="0" w:color="000000"/>
              <w:left w:val="single" w:sz="4" w:space="0" w:color="000000"/>
              <w:bottom w:val="single" w:sz="4" w:space="0" w:color="000000"/>
              <w:right w:val="single" w:sz="4" w:space="0" w:color="000000"/>
            </w:tcBorders>
          </w:tcPr>
          <w:p w:rsidR="00E413D6" w:rsidRPr="00E413D6" w:rsidRDefault="00E413D6" w:rsidP="00A15F83">
            <w:pPr>
              <w:pStyle w:val="TableParagraph"/>
              <w:rPr>
                <w:rFonts w:ascii="Arial" w:eastAsia="Times New Roman" w:hAnsi="Arial" w:cs="Arial"/>
              </w:rPr>
            </w:pPr>
          </w:p>
          <w:p w:rsidR="00E413D6" w:rsidRPr="00E413D6" w:rsidRDefault="00E413D6" w:rsidP="00A15F83">
            <w:pPr>
              <w:pStyle w:val="TableParagraph"/>
              <w:spacing w:before="1"/>
              <w:rPr>
                <w:rFonts w:ascii="Arial" w:eastAsia="Times New Roman" w:hAnsi="Arial" w:cs="Arial"/>
              </w:rPr>
            </w:pPr>
          </w:p>
          <w:p w:rsidR="00E413D6" w:rsidRPr="00E413D6" w:rsidRDefault="00E413D6" w:rsidP="00A15F83">
            <w:pPr>
              <w:pStyle w:val="TableParagraph"/>
              <w:spacing w:line="480" w:lineRule="auto"/>
              <w:ind w:left="100" w:right="1087"/>
              <w:jc w:val="both"/>
              <w:rPr>
                <w:rFonts w:ascii="Arial" w:eastAsia="Calibri" w:hAnsi="Arial" w:cs="Arial"/>
              </w:rPr>
            </w:pPr>
            <w:r w:rsidRPr="00E413D6">
              <w:rPr>
                <w:rFonts w:ascii="Arial" w:hAnsi="Arial" w:cs="Arial"/>
                <w:b/>
              </w:rPr>
              <w:t>T1</w:t>
            </w:r>
            <w:r w:rsidRPr="00E413D6">
              <w:rPr>
                <w:rFonts w:ascii="Arial" w:hAnsi="Arial" w:cs="Arial"/>
              </w:rPr>
              <w:t>. Tool</w:t>
            </w:r>
            <w:r w:rsidRPr="00E413D6">
              <w:rPr>
                <w:rFonts w:ascii="Arial" w:hAnsi="Arial" w:cs="Arial"/>
                <w:spacing w:val="50"/>
              </w:rPr>
              <w:t xml:space="preserve"> </w:t>
            </w:r>
            <w:r w:rsidRPr="00E413D6">
              <w:rPr>
                <w:rFonts w:ascii="Arial" w:hAnsi="Arial" w:cs="Arial"/>
              </w:rPr>
              <w:t xml:space="preserve">racks </w:t>
            </w:r>
            <w:r w:rsidRPr="00E413D6">
              <w:rPr>
                <w:rFonts w:ascii="Arial" w:hAnsi="Arial" w:cs="Arial"/>
                <w:b/>
              </w:rPr>
              <w:t>T2</w:t>
            </w:r>
            <w:r w:rsidRPr="00E413D6">
              <w:rPr>
                <w:rFonts w:ascii="Arial" w:hAnsi="Arial" w:cs="Arial"/>
              </w:rPr>
              <w:t>. Grease</w:t>
            </w:r>
            <w:r w:rsidRPr="00E413D6">
              <w:rPr>
                <w:rFonts w:ascii="Arial" w:hAnsi="Arial" w:cs="Arial"/>
                <w:spacing w:val="-4"/>
              </w:rPr>
              <w:t xml:space="preserve"> </w:t>
            </w:r>
            <w:r w:rsidRPr="00E413D6">
              <w:rPr>
                <w:rFonts w:ascii="Arial" w:hAnsi="Arial" w:cs="Arial"/>
              </w:rPr>
              <w:t xml:space="preserve">gun </w:t>
            </w:r>
            <w:r w:rsidRPr="00E413D6">
              <w:rPr>
                <w:rFonts w:ascii="Arial" w:hAnsi="Arial" w:cs="Arial"/>
                <w:b/>
              </w:rPr>
              <w:t>T3</w:t>
            </w:r>
            <w:r w:rsidRPr="00E413D6">
              <w:rPr>
                <w:rFonts w:ascii="Arial" w:hAnsi="Arial" w:cs="Arial"/>
              </w:rPr>
              <w:t>.  Oil</w:t>
            </w:r>
            <w:r w:rsidRPr="00E413D6">
              <w:rPr>
                <w:rFonts w:ascii="Arial" w:hAnsi="Arial" w:cs="Arial"/>
                <w:spacing w:val="-1"/>
              </w:rPr>
              <w:t xml:space="preserve"> </w:t>
            </w:r>
            <w:r w:rsidRPr="00E413D6">
              <w:rPr>
                <w:rFonts w:ascii="Arial" w:hAnsi="Arial" w:cs="Arial"/>
              </w:rPr>
              <w:t>gun</w:t>
            </w:r>
          </w:p>
          <w:p w:rsidR="00E413D6" w:rsidRPr="00E413D6" w:rsidRDefault="00E413D6" w:rsidP="00A15F83">
            <w:pPr>
              <w:pStyle w:val="TableParagraph"/>
              <w:ind w:left="100" w:right="466"/>
              <w:rPr>
                <w:rFonts w:ascii="Arial" w:eastAsia="Calibri" w:hAnsi="Arial" w:cs="Arial"/>
              </w:rPr>
            </w:pPr>
            <w:r w:rsidRPr="00E413D6">
              <w:rPr>
                <w:rFonts w:ascii="Arial" w:hAnsi="Arial" w:cs="Arial"/>
                <w:b/>
              </w:rPr>
              <w:t>T4</w:t>
            </w:r>
            <w:r w:rsidRPr="00E413D6">
              <w:rPr>
                <w:rFonts w:ascii="Arial" w:hAnsi="Arial" w:cs="Arial"/>
              </w:rPr>
              <w:t>. Cotton</w:t>
            </w:r>
            <w:r w:rsidRPr="00E413D6">
              <w:rPr>
                <w:rFonts w:ascii="Arial" w:hAnsi="Arial" w:cs="Arial"/>
                <w:spacing w:val="-8"/>
              </w:rPr>
              <w:t xml:space="preserve"> </w:t>
            </w:r>
            <w:r w:rsidRPr="00E413D6">
              <w:rPr>
                <w:rFonts w:ascii="Arial" w:hAnsi="Arial" w:cs="Arial"/>
              </w:rPr>
              <w:t>rags/Floor</w:t>
            </w:r>
            <w:r w:rsidRPr="00E413D6">
              <w:rPr>
                <w:rFonts w:ascii="Arial" w:hAnsi="Arial" w:cs="Arial"/>
                <w:w w:val="99"/>
              </w:rPr>
              <w:t xml:space="preserve"> </w:t>
            </w:r>
            <w:r w:rsidRPr="00E413D6">
              <w:rPr>
                <w:rFonts w:ascii="Arial" w:hAnsi="Arial" w:cs="Arial"/>
              </w:rPr>
              <w:t>brush</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100"/>
              <w:jc w:val="both"/>
              <w:rPr>
                <w:rFonts w:ascii="Arial" w:eastAsia="Calibri" w:hAnsi="Arial" w:cs="Arial"/>
              </w:rPr>
            </w:pPr>
            <w:r w:rsidRPr="00E413D6">
              <w:rPr>
                <w:rFonts w:ascii="Arial" w:hAnsi="Arial" w:cs="Arial"/>
                <w:b/>
              </w:rPr>
              <w:t>T5</w:t>
            </w:r>
            <w:r w:rsidRPr="00E413D6">
              <w:rPr>
                <w:rFonts w:ascii="Arial" w:hAnsi="Arial" w:cs="Arial"/>
              </w:rPr>
              <w:t>.  Tool</w:t>
            </w:r>
            <w:r w:rsidRPr="00E413D6">
              <w:rPr>
                <w:rFonts w:ascii="Arial" w:hAnsi="Arial" w:cs="Arial"/>
                <w:spacing w:val="-5"/>
              </w:rPr>
              <w:t xml:space="preserve"> </w:t>
            </w:r>
            <w:r w:rsidRPr="00E413D6">
              <w:rPr>
                <w:rFonts w:ascii="Arial" w:hAnsi="Arial" w:cs="Arial"/>
              </w:rPr>
              <w:t>grinders</w:t>
            </w:r>
          </w:p>
          <w:p w:rsidR="00E413D6" w:rsidRPr="00E413D6" w:rsidRDefault="00E413D6" w:rsidP="00A15F83">
            <w:pPr>
              <w:pStyle w:val="TableParagraph"/>
              <w:spacing w:before="5"/>
              <w:rPr>
                <w:rFonts w:ascii="Arial" w:eastAsia="Times New Roman" w:hAnsi="Arial" w:cs="Arial"/>
              </w:rPr>
            </w:pPr>
          </w:p>
          <w:p w:rsidR="00E413D6" w:rsidRPr="00E413D6" w:rsidRDefault="00E413D6" w:rsidP="00A15F83">
            <w:pPr>
              <w:pStyle w:val="TableParagraph"/>
              <w:ind w:left="100"/>
              <w:jc w:val="both"/>
              <w:rPr>
                <w:rFonts w:ascii="Arial" w:eastAsia="Calibri" w:hAnsi="Arial" w:cs="Arial"/>
              </w:rPr>
            </w:pPr>
            <w:r w:rsidRPr="00E413D6">
              <w:rPr>
                <w:rFonts w:ascii="Arial" w:hAnsi="Arial" w:cs="Arial"/>
                <w:b/>
              </w:rPr>
              <w:t>T6</w:t>
            </w:r>
            <w:r w:rsidRPr="00E413D6">
              <w:rPr>
                <w:rFonts w:ascii="Arial" w:hAnsi="Arial" w:cs="Arial"/>
              </w:rPr>
              <w:t>. Maintenance</w:t>
            </w:r>
            <w:r w:rsidRPr="00E413D6">
              <w:rPr>
                <w:rFonts w:ascii="Arial" w:hAnsi="Arial" w:cs="Arial"/>
                <w:spacing w:val="-5"/>
              </w:rPr>
              <w:t xml:space="preserve"> </w:t>
            </w:r>
            <w:r w:rsidRPr="00E413D6">
              <w:rPr>
                <w:rFonts w:ascii="Arial" w:hAnsi="Arial" w:cs="Arial"/>
              </w:rPr>
              <w:t>Box</w:t>
            </w:r>
          </w:p>
          <w:p w:rsidR="00E413D6" w:rsidRPr="00E413D6" w:rsidRDefault="00E413D6" w:rsidP="00A15F83">
            <w:pPr>
              <w:pStyle w:val="TableParagraph"/>
              <w:spacing w:before="8"/>
              <w:rPr>
                <w:rFonts w:ascii="Arial" w:eastAsia="Times New Roman" w:hAnsi="Arial" w:cs="Arial"/>
              </w:rPr>
            </w:pPr>
          </w:p>
          <w:p w:rsidR="00E413D6" w:rsidRPr="00E413D6" w:rsidRDefault="00E413D6" w:rsidP="00A15F83">
            <w:pPr>
              <w:pStyle w:val="TableParagraph"/>
              <w:ind w:left="100"/>
              <w:jc w:val="both"/>
              <w:rPr>
                <w:rFonts w:ascii="Arial" w:eastAsia="Calibri" w:hAnsi="Arial" w:cs="Arial"/>
              </w:rPr>
            </w:pPr>
            <w:r w:rsidRPr="00E413D6">
              <w:rPr>
                <w:rFonts w:ascii="Arial" w:hAnsi="Arial" w:cs="Arial"/>
                <w:b/>
              </w:rPr>
              <w:t>T7</w:t>
            </w:r>
            <w:r w:rsidRPr="00E413D6">
              <w:rPr>
                <w:rFonts w:ascii="Arial" w:hAnsi="Arial" w:cs="Arial"/>
              </w:rPr>
              <w:t>. Measuring</w:t>
            </w:r>
            <w:r w:rsidRPr="00E413D6">
              <w:rPr>
                <w:rFonts w:ascii="Arial" w:hAnsi="Arial" w:cs="Arial"/>
                <w:spacing w:val="-7"/>
              </w:rPr>
              <w:t xml:space="preserve"> </w:t>
            </w:r>
            <w:r w:rsidRPr="00E413D6">
              <w:rPr>
                <w:rFonts w:ascii="Arial" w:hAnsi="Arial" w:cs="Arial"/>
              </w:rPr>
              <w:t>Tools</w:t>
            </w:r>
          </w:p>
        </w:tc>
      </w:tr>
    </w:tbl>
    <w:p w:rsidR="00E413D6" w:rsidRDefault="00E413D6" w:rsidP="00FB7427">
      <w:pPr>
        <w:spacing w:before="10"/>
        <w:rPr>
          <w:rFonts w:ascii="Arial" w:hAnsi="Arial" w:cs="Arial"/>
          <w:b/>
        </w:rPr>
      </w:pPr>
    </w:p>
    <w:p w:rsidR="00E413D6" w:rsidRDefault="00E413D6" w:rsidP="00FB7427">
      <w:pPr>
        <w:spacing w:before="10"/>
        <w:rPr>
          <w:rFonts w:ascii="Arial" w:hAnsi="Arial" w:cs="Arial"/>
          <w:b/>
        </w:rPr>
      </w:pPr>
    </w:p>
    <w:p w:rsidR="002160F8" w:rsidRDefault="002160F8" w:rsidP="00FB7427">
      <w:pPr>
        <w:spacing w:before="10"/>
        <w:rPr>
          <w:rFonts w:ascii="Arial" w:hAnsi="Arial" w:cs="Arial"/>
          <w:b/>
        </w:rPr>
      </w:pPr>
    </w:p>
    <w:p w:rsidR="002160F8" w:rsidRDefault="002160F8" w:rsidP="00FB7427">
      <w:pPr>
        <w:spacing w:before="10"/>
        <w:rPr>
          <w:rFonts w:ascii="Arial" w:hAnsi="Arial" w:cs="Arial"/>
          <w:b/>
        </w:rPr>
      </w:pPr>
    </w:p>
    <w:p w:rsidR="00D12B3A" w:rsidRDefault="00D12B3A" w:rsidP="00FB7427">
      <w:pPr>
        <w:spacing w:before="10"/>
        <w:rPr>
          <w:rFonts w:ascii="Arial" w:hAnsi="Arial" w:cs="Arial"/>
          <w:b/>
        </w:rPr>
      </w:pPr>
    </w:p>
    <w:p w:rsidR="00D12B3A" w:rsidRPr="002160F8" w:rsidRDefault="00D12B3A" w:rsidP="00D12B3A">
      <w:pPr>
        <w:spacing w:before="10"/>
        <w:rPr>
          <w:rFonts w:ascii="Arial" w:hAnsi="Arial" w:cs="Arial"/>
          <w:b/>
        </w:rPr>
      </w:pPr>
    </w:p>
    <w:sectPr w:rsidR="00D12B3A" w:rsidRPr="002160F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413D6" w:rsidRPr="00E413D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w:t>
    </w:r>
    <w:r w:rsidR="00E413D6">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D083C"/>
    <w:rsid w:val="00AE3607"/>
    <w:rsid w:val="00AF729B"/>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2016-07-14T15:10:00Z</dcterms:created>
  <dcterms:modified xsi:type="dcterms:W3CDTF">2016-07-14T15:10:00Z</dcterms:modified>
</cp:coreProperties>
</file>