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9479E6" w:rsidP="00D15C05">
            <w:pPr>
              <w:rPr>
                <w:rFonts w:ascii="Arial" w:hAnsi="Arial" w:cs="Arial"/>
                <w:b/>
              </w:rPr>
            </w:pPr>
            <w:bookmarkStart w:id="0" w:name="_GoBack"/>
            <w:r w:rsidRPr="009479E6">
              <w:rPr>
                <w:rFonts w:ascii="Arial" w:hAnsi="Arial" w:cs="Arial"/>
                <w:b/>
                <w:bCs/>
              </w:rPr>
              <w:t>Apply basic knowledge of Micro Hydro Power operations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6E3BB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15C0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9479E6" w:rsidP="00D90C9F">
            <w:pPr>
              <w:rPr>
                <w:rFonts w:ascii="Arial" w:hAnsi="Arial" w:cs="Arial"/>
              </w:rPr>
            </w:pPr>
            <w:r w:rsidRPr="009479E6">
              <w:rPr>
                <w:rFonts w:ascii="Arial" w:hAnsi="Arial" w:cs="Arial"/>
              </w:rPr>
              <w:t>This competency standard is intended for those who may wish to pursue a career in Micro Hydro Power [MHP] operations. People holding credit for this competency standard are able to: Apply knowledge of main electrical and mechanical components in MHP operations; and apply knowledge of civil structures in MHP operations.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F84B8D" w:rsidRDefault="00F84B8D" w:rsidP="00FB7427">
      <w:pPr>
        <w:spacing w:before="10"/>
        <w:rPr>
          <w:rFonts w:ascii="Arial"/>
          <w:b/>
        </w:rPr>
      </w:pPr>
    </w:p>
    <w:p w:rsidR="00C66011" w:rsidRDefault="00C66011" w:rsidP="00F84B8D">
      <w:pPr>
        <w:spacing w:before="10"/>
        <w:rPr>
          <w:rFonts w:ascii="Arial"/>
          <w:b/>
        </w:rPr>
      </w:pPr>
    </w:p>
    <w:p w:rsidR="003A7BE9" w:rsidRDefault="003A7BE9" w:rsidP="00F84B8D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723"/>
        <w:gridCol w:w="6363"/>
        <w:gridCol w:w="4806"/>
      </w:tblGrid>
      <w:tr w:rsidR="009479E6" w:rsidRPr="009479E6" w:rsidTr="009479E6">
        <w:tc>
          <w:tcPr>
            <w:tcW w:w="2723" w:type="dxa"/>
            <w:shd w:val="clear" w:color="auto" w:fill="FBD4B4" w:themeFill="accent6" w:themeFillTint="66"/>
          </w:tcPr>
          <w:p w:rsidR="009479E6" w:rsidRPr="009479E6" w:rsidRDefault="009479E6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sz w:val="22"/>
                <w:szCs w:val="22"/>
              </w:rPr>
              <w:t>Competency Unit</w:t>
            </w:r>
          </w:p>
        </w:tc>
        <w:tc>
          <w:tcPr>
            <w:tcW w:w="6363" w:type="dxa"/>
            <w:shd w:val="clear" w:color="auto" w:fill="FBD4B4" w:themeFill="accent6" w:themeFillTint="66"/>
          </w:tcPr>
          <w:p w:rsidR="009479E6" w:rsidRPr="009479E6" w:rsidRDefault="009479E6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06" w:type="dxa"/>
            <w:shd w:val="clear" w:color="auto" w:fill="FBD4B4" w:themeFill="accent6" w:themeFillTint="66"/>
          </w:tcPr>
          <w:p w:rsidR="009479E6" w:rsidRPr="009479E6" w:rsidRDefault="009479E6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9479E6" w:rsidRPr="009479E6" w:rsidTr="009479E6">
        <w:tc>
          <w:tcPr>
            <w:tcW w:w="2723" w:type="dxa"/>
          </w:tcPr>
          <w:p w:rsidR="009479E6" w:rsidRPr="009479E6" w:rsidRDefault="009479E6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sz w:val="22"/>
                <w:szCs w:val="22"/>
              </w:rPr>
              <w:t>I1:</w:t>
            </w:r>
          </w:p>
          <w:p w:rsidR="009479E6" w:rsidRPr="009479E6" w:rsidRDefault="009479E6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Apply knowledge of main electrical components in MHP operations</w:t>
            </w:r>
          </w:p>
        </w:tc>
        <w:tc>
          <w:tcPr>
            <w:tcW w:w="6363" w:type="dxa"/>
          </w:tcPr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60" w:hanging="3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9479E6">
              <w:rPr>
                <w:rFonts w:ascii="Arial" w:hAnsi="Arial" w:cs="Arial"/>
                <w:bCs/>
                <w:sz w:val="22"/>
                <w:szCs w:val="22"/>
              </w:rPr>
              <w:t>Apply knowledge of the purpose of Generators/Alternators</w:t>
            </w:r>
          </w:p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60" w:hanging="3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9479E6">
              <w:rPr>
                <w:rFonts w:ascii="Arial" w:hAnsi="Arial" w:cs="Arial"/>
                <w:bCs/>
                <w:sz w:val="22"/>
                <w:szCs w:val="22"/>
              </w:rPr>
              <w:t>Apply knowledge of the purpose of electronic load controllers</w:t>
            </w:r>
          </w:p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60" w:hanging="3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9479E6">
              <w:rPr>
                <w:rFonts w:ascii="Arial" w:hAnsi="Arial" w:cs="Arial"/>
                <w:bCs/>
                <w:sz w:val="22"/>
                <w:szCs w:val="22"/>
              </w:rPr>
              <w:t>Apply knowledge of the purpose of power transformers</w:t>
            </w:r>
          </w:p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60" w:hanging="3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P4-</w:t>
            </w:r>
            <w:r w:rsidRPr="009479E6">
              <w:rPr>
                <w:rFonts w:ascii="Arial" w:hAnsi="Arial" w:cs="Arial"/>
                <w:bCs/>
                <w:sz w:val="22"/>
                <w:szCs w:val="22"/>
              </w:rPr>
              <w:t>Apply knowledge of transmission and distribution lines</w:t>
            </w:r>
          </w:p>
          <w:p w:rsidR="009479E6" w:rsidRPr="009479E6" w:rsidRDefault="009479E6" w:rsidP="00E8239F">
            <w:pPr>
              <w:spacing w:before="120"/>
              <w:ind w:left="360" w:hanging="360"/>
              <w:rPr>
                <w:rFonts w:ascii="Arial" w:hAnsi="Arial" w:cs="Arial"/>
                <w:bCs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P5-</w:t>
            </w:r>
            <w:r w:rsidRPr="009479E6">
              <w:rPr>
                <w:rFonts w:ascii="Arial" w:hAnsi="Arial" w:cs="Arial"/>
                <w:bCs/>
                <w:sz w:val="22"/>
                <w:szCs w:val="22"/>
              </w:rPr>
              <w:t>Apply knowledge of the distribution network</w:t>
            </w:r>
          </w:p>
          <w:p w:rsidR="009479E6" w:rsidRPr="009479E6" w:rsidRDefault="009479E6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6" w:type="dxa"/>
          </w:tcPr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479E6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9479E6">
              <w:rPr>
                <w:rFonts w:ascii="Arial" w:hAnsi="Arial" w:cs="Arial"/>
                <w:sz w:val="22"/>
                <w:szCs w:val="22"/>
              </w:rPr>
              <w:t xml:space="preserve">Types of </w:t>
            </w:r>
            <w:r w:rsidRPr="009479E6">
              <w:rPr>
                <w:rFonts w:ascii="Arial" w:hAnsi="Arial" w:cs="Arial"/>
                <w:sz w:val="22"/>
                <w:szCs w:val="22"/>
                <w:lang w:eastAsia="en-GB"/>
              </w:rPr>
              <w:t>Generator/Alternator</w:t>
            </w:r>
          </w:p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479E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K2- </w:t>
            </w:r>
            <w:r w:rsidRPr="009479E6">
              <w:rPr>
                <w:rFonts w:ascii="Arial" w:hAnsi="Arial" w:cs="Arial"/>
                <w:sz w:val="22"/>
                <w:szCs w:val="22"/>
                <w:lang w:eastAsia="en-GB"/>
              </w:rPr>
              <w:t>Types of mechanical/hydraulic load controllers</w:t>
            </w:r>
          </w:p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9479E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K3- </w:t>
            </w:r>
            <w:r w:rsidRPr="009479E6">
              <w:rPr>
                <w:rFonts w:ascii="Arial" w:hAnsi="Arial" w:cs="Arial"/>
                <w:sz w:val="22"/>
                <w:szCs w:val="22"/>
                <w:lang w:eastAsia="en-GB"/>
              </w:rPr>
              <w:t>Types of power transformers</w:t>
            </w:r>
          </w:p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9479E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K4- </w:t>
            </w:r>
            <w:r w:rsidRPr="009479E6">
              <w:rPr>
                <w:rFonts w:ascii="Arial" w:hAnsi="Arial" w:cs="Arial"/>
                <w:sz w:val="22"/>
                <w:szCs w:val="22"/>
                <w:lang w:eastAsia="en-GB"/>
              </w:rPr>
              <w:t xml:space="preserve">Transmission and distribution line requirements </w:t>
            </w:r>
          </w:p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9479E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K5- </w:t>
            </w:r>
            <w:r w:rsidRPr="009479E6">
              <w:rPr>
                <w:rFonts w:ascii="Arial" w:hAnsi="Arial" w:cs="Arial"/>
                <w:sz w:val="22"/>
                <w:szCs w:val="22"/>
                <w:lang w:eastAsia="en-GB"/>
              </w:rPr>
              <w:t>Network design</w:t>
            </w:r>
          </w:p>
        </w:tc>
      </w:tr>
      <w:tr w:rsidR="009479E6" w:rsidRPr="009479E6" w:rsidTr="009479E6">
        <w:tc>
          <w:tcPr>
            <w:tcW w:w="2723" w:type="dxa"/>
          </w:tcPr>
          <w:p w:rsidR="009479E6" w:rsidRPr="009479E6" w:rsidRDefault="009479E6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sz w:val="22"/>
                <w:szCs w:val="22"/>
              </w:rPr>
              <w:t>I2:</w:t>
            </w:r>
          </w:p>
          <w:p w:rsidR="009479E6" w:rsidRPr="009479E6" w:rsidRDefault="009479E6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Apply knowledge of main </w:t>
            </w:r>
            <w:proofErr w:type="spellStart"/>
            <w:r w:rsidRPr="009479E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mechanicalcomponents</w:t>
            </w:r>
            <w:proofErr w:type="spellEnd"/>
            <w:r w:rsidRPr="009479E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in MHP operations</w:t>
            </w:r>
          </w:p>
        </w:tc>
        <w:tc>
          <w:tcPr>
            <w:tcW w:w="6363" w:type="dxa"/>
          </w:tcPr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9479E6">
              <w:rPr>
                <w:rFonts w:ascii="Arial" w:hAnsi="Arial" w:cs="Arial"/>
                <w:bCs/>
                <w:sz w:val="22"/>
                <w:szCs w:val="22"/>
              </w:rPr>
              <w:t>Apply knowledge of the purpose of turbines</w:t>
            </w:r>
          </w:p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9479E6">
              <w:rPr>
                <w:rFonts w:ascii="Arial" w:hAnsi="Arial" w:cs="Arial"/>
                <w:bCs/>
                <w:sz w:val="22"/>
                <w:szCs w:val="22"/>
              </w:rPr>
              <w:t>Apply knowledge of the purpose drive systems</w:t>
            </w:r>
          </w:p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9479E6">
              <w:rPr>
                <w:rFonts w:ascii="Arial" w:hAnsi="Arial" w:cs="Arial"/>
                <w:bCs/>
                <w:sz w:val="22"/>
                <w:szCs w:val="22"/>
              </w:rPr>
              <w:t>Apply knowledge of mechanical speed governors used for load control</w:t>
            </w:r>
          </w:p>
          <w:p w:rsidR="009479E6" w:rsidRPr="009479E6" w:rsidRDefault="009479E6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</w:rPr>
              <w:t>P4-</w:t>
            </w:r>
            <w:r w:rsidRPr="009479E6">
              <w:rPr>
                <w:rFonts w:ascii="Arial" w:hAnsi="Arial" w:cs="Arial"/>
                <w:sz w:val="22"/>
                <w:szCs w:val="22"/>
              </w:rPr>
              <w:t xml:space="preserve"> Apply knowledge of valves and pressure gauges</w:t>
            </w:r>
          </w:p>
          <w:p w:rsidR="009479E6" w:rsidRPr="009479E6" w:rsidRDefault="009479E6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6" w:type="dxa"/>
          </w:tcPr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9479E6">
              <w:rPr>
                <w:rFonts w:ascii="Arial" w:hAnsi="Arial" w:cs="Arial"/>
                <w:sz w:val="22"/>
                <w:szCs w:val="22"/>
              </w:rPr>
              <w:t>Types of turbines</w:t>
            </w:r>
          </w:p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9479E6">
              <w:rPr>
                <w:rFonts w:ascii="Arial" w:hAnsi="Arial" w:cs="Arial"/>
                <w:sz w:val="22"/>
                <w:szCs w:val="22"/>
              </w:rPr>
              <w:t>Drive system components</w:t>
            </w:r>
          </w:p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9479E6">
              <w:rPr>
                <w:rFonts w:ascii="Arial" w:hAnsi="Arial" w:cs="Arial"/>
                <w:sz w:val="22"/>
                <w:szCs w:val="22"/>
              </w:rPr>
              <w:t>Basic principles of mechanical speed governors</w:t>
            </w:r>
          </w:p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9E6" w:rsidRPr="009479E6" w:rsidTr="009479E6">
        <w:tc>
          <w:tcPr>
            <w:tcW w:w="2723" w:type="dxa"/>
          </w:tcPr>
          <w:p w:rsidR="009479E6" w:rsidRPr="009479E6" w:rsidRDefault="009479E6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sz w:val="22"/>
                <w:szCs w:val="22"/>
              </w:rPr>
              <w:t>I3:</w:t>
            </w:r>
          </w:p>
          <w:p w:rsidR="009479E6" w:rsidRPr="009479E6" w:rsidRDefault="009479E6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Apply knowledge of civil structures in MHP operations </w:t>
            </w:r>
          </w:p>
        </w:tc>
        <w:tc>
          <w:tcPr>
            <w:tcW w:w="6363" w:type="dxa"/>
          </w:tcPr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9479E6">
              <w:rPr>
                <w:rFonts w:ascii="Arial" w:hAnsi="Arial" w:cs="Arial"/>
                <w:bCs/>
                <w:sz w:val="22"/>
                <w:szCs w:val="22"/>
              </w:rPr>
              <w:t>Apply knowledge of the purpose of weirs and water intakes</w:t>
            </w:r>
          </w:p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</w:rPr>
              <w:t>P2:</w:t>
            </w:r>
            <w:r w:rsidRPr="009479E6">
              <w:rPr>
                <w:rFonts w:ascii="Arial" w:hAnsi="Arial" w:cs="Arial"/>
                <w:bCs/>
                <w:sz w:val="22"/>
                <w:szCs w:val="22"/>
              </w:rPr>
              <w:t>Apply knowledge of the purpose of channels</w:t>
            </w:r>
          </w:p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P3: </w:t>
            </w:r>
            <w:r w:rsidRPr="009479E6">
              <w:rPr>
                <w:rFonts w:ascii="Arial" w:hAnsi="Arial" w:cs="Arial"/>
                <w:bCs/>
                <w:sz w:val="22"/>
                <w:szCs w:val="22"/>
              </w:rPr>
              <w:t>Apply knowledge of the purpose of settling basins</w:t>
            </w:r>
          </w:p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P4: </w:t>
            </w:r>
            <w:r w:rsidRPr="009479E6">
              <w:rPr>
                <w:rFonts w:ascii="Arial" w:hAnsi="Arial" w:cs="Arial"/>
                <w:bCs/>
                <w:sz w:val="22"/>
                <w:szCs w:val="22"/>
              </w:rPr>
              <w:t>Apply knowledge of the purpose of spillways</w:t>
            </w:r>
          </w:p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</w:rPr>
              <w:t>P5:</w:t>
            </w:r>
            <w:r w:rsidRPr="009479E6">
              <w:rPr>
                <w:rFonts w:ascii="Arial" w:hAnsi="Arial" w:cs="Arial"/>
                <w:bCs/>
                <w:sz w:val="22"/>
                <w:szCs w:val="22"/>
              </w:rPr>
              <w:t>Apply knowledge of the purpose of force bay tanks</w:t>
            </w:r>
          </w:p>
          <w:p w:rsidR="009479E6" w:rsidRPr="009479E6" w:rsidRDefault="009479E6" w:rsidP="00E8239F">
            <w:pPr>
              <w:tabs>
                <w:tab w:val="left" w:pos="4809"/>
              </w:tabs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</w:rPr>
              <w:t>P6:</w:t>
            </w:r>
            <w:r w:rsidRPr="009479E6">
              <w:rPr>
                <w:rFonts w:ascii="Arial" w:hAnsi="Arial" w:cs="Arial"/>
                <w:bCs/>
                <w:sz w:val="22"/>
                <w:szCs w:val="22"/>
              </w:rPr>
              <w:t>Apply knowledge of the purpose of penstocks</w:t>
            </w:r>
            <w:r w:rsidRPr="009479E6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9479E6" w:rsidRPr="009479E6" w:rsidRDefault="009479E6" w:rsidP="00E8239F">
            <w:pPr>
              <w:tabs>
                <w:tab w:val="left" w:pos="4809"/>
              </w:tabs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6" w:type="dxa"/>
          </w:tcPr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K1- </w:t>
            </w:r>
            <w:r w:rsidRPr="009479E6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Design and features of weirs and intake</w:t>
            </w:r>
          </w:p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9479E6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Design and features of channels</w:t>
            </w:r>
          </w:p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9479E6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Design and features of settling basins</w:t>
            </w:r>
          </w:p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K4- </w:t>
            </w:r>
            <w:r w:rsidRPr="009479E6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Design and features of spillways</w:t>
            </w:r>
          </w:p>
          <w:p w:rsidR="009479E6" w:rsidRPr="009479E6" w:rsidRDefault="009479E6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K5- </w:t>
            </w:r>
            <w:r w:rsidRPr="009479E6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Design and features of force bay tanks</w:t>
            </w:r>
          </w:p>
          <w:p w:rsidR="009479E6" w:rsidRPr="009479E6" w:rsidRDefault="009479E6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479E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K6- </w:t>
            </w:r>
            <w:r w:rsidRPr="009479E6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Design and features of penstocks</w:t>
            </w:r>
          </w:p>
        </w:tc>
      </w:tr>
    </w:tbl>
    <w:p w:rsidR="003A7BE9" w:rsidRDefault="003A7BE9" w:rsidP="00F84B8D">
      <w:pPr>
        <w:spacing w:before="10"/>
        <w:rPr>
          <w:rFonts w:ascii="Arial"/>
          <w:b/>
        </w:rPr>
      </w:pPr>
    </w:p>
    <w:p w:rsidR="009479E6" w:rsidRDefault="009479E6" w:rsidP="00F84B8D">
      <w:pPr>
        <w:spacing w:before="10"/>
        <w:rPr>
          <w:rFonts w:ascii="Arial"/>
          <w:b/>
        </w:rPr>
      </w:pPr>
    </w:p>
    <w:sectPr w:rsidR="009479E6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9E6" w:rsidRPr="009479E6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6E3BB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6E3BBC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6E3BB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D15C05">
      <w:rPr>
        <w:rFonts w:ascii="Arial" w:hAnsi="Arial" w:cs="Arial"/>
        <w:lang w:val="en-GB"/>
      </w:rPr>
      <w:t>30</w:t>
    </w:r>
    <w:r w:rsidR="009479E6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  <w:p w:rsidR="00F84B8D" w:rsidRDefault="00F84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86AAD"/>
    <w:rsid w:val="001C5716"/>
    <w:rsid w:val="00296996"/>
    <w:rsid w:val="002E148C"/>
    <w:rsid w:val="002E361D"/>
    <w:rsid w:val="00332E52"/>
    <w:rsid w:val="00334379"/>
    <w:rsid w:val="00375BF2"/>
    <w:rsid w:val="003A7BE9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E66FE"/>
    <w:rsid w:val="006237CA"/>
    <w:rsid w:val="006A1025"/>
    <w:rsid w:val="006A5144"/>
    <w:rsid w:val="006E3BBC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E1761"/>
    <w:rsid w:val="009479E6"/>
    <w:rsid w:val="00956947"/>
    <w:rsid w:val="00963266"/>
    <w:rsid w:val="009C1301"/>
    <w:rsid w:val="009C43AA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66011"/>
    <w:rsid w:val="00C83169"/>
    <w:rsid w:val="00C91FAC"/>
    <w:rsid w:val="00CB27D2"/>
    <w:rsid w:val="00CC5D0E"/>
    <w:rsid w:val="00D006DB"/>
    <w:rsid w:val="00D13442"/>
    <w:rsid w:val="00D15C05"/>
    <w:rsid w:val="00D17569"/>
    <w:rsid w:val="00D648F4"/>
    <w:rsid w:val="00DF193E"/>
    <w:rsid w:val="00E025E1"/>
    <w:rsid w:val="00E43E34"/>
    <w:rsid w:val="00E86553"/>
    <w:rsid w:val="00EA0C70"/>
    <w:rsid w:val="00EA3935"/>
    <w:rsid w:val="00EB6A76"/>
    <w:rsid w:val="00EF376B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84B8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2016-08-01T16:25:00Z</dcterms:created>
  <dcterms:modified xsi:type="dcterms:W3CDTF">2016-08-01T16:25:00Z</dcterms:modified>
</cp:coreProperties>
</file>